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F88D8" w14:textId="6C58DB2F" w:rsidR="00D47A09" w:rsidRPr="00BE5564" w:rsidRDefault="00D47A09" w:rsidP="00D47A09">
      <w:pPr>
        <w:tabs>
          <w:tab w:val="right" w:pos="10204"/>
        </w:tabs>
        <w:rPr>
          <w:b/>
          <w:sz w:val="24"/>
          <w:szCs w:val="24"/>
        </w:rPr>
      </w:pPr>
      <w:r w:rsidRPr="00BE5564">
        <w:rPr>
          <w:rFonts w:eastAsia="Arial"/>
          <w:b/>
          <w:sz w:val="24"/>
          <w:szCs w:val="24"/>
        </w:rPr>
        <w:t>3GPP TSG-RAN WG2 Meeting #12</w:t>
      </w:r>
      <w:r w:rsidR="00B47168">
        <w:rPr>
          <w:rFonts w:eastAsia="Arial"/>
          <w:b/>
          <w:sz w:val="24"/>
          <w:szCs w:val="24"/>
        </w:rPr>
        <w:t>3</w:t>
      </w:r>
      <w:r w:rsidRPr="00BE5564">
        <w:rPr>
          <w:rFonts w:eastAsia="Arial"/>
          <w:b/>
          <w:i/>
          <w:sz w:val="24"/>
          <w:szCs w:val="24"/>
        </w:rPr>
        <w:tab/>
      </w:r>
      <w:r w:rsidRPr="00BE5564">
        <w:rPr>
          <w:rFonts w:eastAsia="Arial"/>
          <w:b/>
          <w:sz w:val="24"/>
          <w:szCs w:val="24"/>
        </w:rPr>
        <w:t>R2-230</w:t>
      </w:r>
      <w:r w:rsidR="00263685">
        <w:rPr>
          <w:b/>
          <w:sz w:val="24"/>
          <w:szCs w:val="24"/>
        </w:rPr>
        <w:t>2982</w:t>
      </w:r>
    </w:p>
    <w:p w14:paraId="30B193DF" w14:textId="7C2C8F8F" w:rsidR="00D47A09" w:rsidRPr="00BE5564" w:rsidRDefault="00B47168" w:rsidP="00D47A09">
      <w:pPr>
        <w:tabs>
          <w:tab w:val="left" w:pos="1985"/>
          <w:tab w:val="left" w:pos="8931"/>
        </w:tabs>
        <w:spacing w:after="60" w:line="288" w:lineRule="auto"/>
        <w:jc w:val="both"/>
        <w:rPr>
          <w:rFonts w:eastAsia="Arial"/>
          <w:b/>
          <w:sz w:val="24"/>
          <w:szCs w:val="24"/>
        </w:rPr>
      </w:pPr>
      <w:r w:rsidRPr="00B47168">
        <w:rPr>
          <w:rFonts w:eastAsia="Arial"/>
          <w:b/>
          <w:sz w:val="24"/>
          <w:szCs w:val="24"/>
        </w:rPr>
        <w:t>Toulouse, France, 21-25 August 2023</w:t>
      </w:r>
    </w:p>
    <w:p w14:paraId="27829DD7" w14:textId="77777777" w:rsidR="00D47A09" w:rsidRPr="00BE5564" w:rsidRDefault="00D47A09" w:rsidP="00D47A09">
      <w:pPr>
        <w:widowControl w:val="0"/>
        <w:pBdr>
          <w:top w:val="nil"/>
          <w:left w:val="nil"/>
          <w:bottom w:val="nil"/>
          <w:right w:val="nil"/>
          <w:between w:val="nil"/>
        </w:pBdr>
        <w:tabs>
          <w:tab w:val="right" w:pos="7088"/>
          <w:tab w:val="right" w:pos="9781"/>
        </w:tabs>
        <w:rPr>
          <w:rFonts w:eastAsia="Arial"/>
          <w:color w:val="000000"/>
          <w:sz w:val="24"/>
          <w:szCs w:val="24"/>
        </w:rPr>
      </w:pPr>
    </w:p>
    <w:p w14:paraId="58EE140D" w14:textId="6A56D3C3" w:rsidR="00D47A09" w:rsidRPr="00BE5564" w:rsidRDefault="00D47A09" w:rsidP="00D47A09">
      <w:pPr>
        <w:spacing w:after="120"/>
        <w:ind w:left="1985" w:hanging="1985"/>
        <w:rPr>
          <w:rFonts w:eastAsia="Arial"/>
          <w:b/>
          <w:sz w:val="24"/>
          <w:szCs w:val="24"/>
        </w:rPr>
      </w:pPr>
      <w:r w:rsidRPr="00BE5564">
        <w:rPr>
          <w:rFonts w:eastAsia="Arial"/>
          <w:b/>
          <w:sz w:val="24"/>
          <w:szCs w:val="24"/>
        </w:rPr>
        <w:t>Agenda Item</w:t>
      </w:r>
      <w:r w:rsidRPr="00BE5564">
        <w:rPr>
          <w:rFonts w:eastAsia="Arial"/>
          <w:b/>
          <w:sz w:val="24"/>
          <w:szCs w:val="24"/>
        </w:rPr>
        <w:tab/>
      </w:r>
      <w:r w:rsidR="004D4F39">
        <w:rPr>
          <w:rFonts w:eastAsia="Arial"/>
          <w:b/>
          <w:sz w:val="24"/>
          <w:szCs w:val="24"/>
        </w:rPr>
        <w:t>7</w:t>
      </w:r>
      <w:r w:rsidRPr="00BE5564">
        <w:rPr>
          <w:rFonts w:eastAsia="Arial"/>
          <w:b/>
          <w:sz w:val="24"/>
          <w:szCs w:val="24"/>
        </w:rPr>
        <w:t>.2.2</w:t>
      </w:r>
    </w:p>
    <w:p w14:paraId="4084137C" w14:textId="68A08BD8" w:rsidR="00D47A09" w:rsidRPr="00BE5564" w:rsidRDefault="00D47A09" w:rsidP="00D47A09">
      <w:pPr>
        <w:spacing w:after="120"/>
        <w:ind w:left="1985" w:hanging="1985"/>
        <w:rPr>
          <w:b/>
          <w:sz w:val="24"/>
          <w:szCs w:val="24"/>
        </w:rPr>
      </w:pPr>
      <w:r w:rsidRPr="00BE5564">
        <w:rPr>
          <w:rFonts w:eastAsia="Arial"/>
          <w:b/>
          <w:sz w:val="24"/>
          <w:szCs w:val="24"/>
        </w:rPr>
        <w:t>Source</w:t>
      </w:r>
      <w:r w:rsidRPr="00BE5564">
        <w:rPr>
          <w:rFonts w:eastAsia="Arial"/>
          <w:b/>
          <w:sz w:val="24"/>
          <w:szCs w:val="24"/>
        </w:rPr>
        <w:tab/>
      </w:r>
      <w:r w:rsidR="004D4F39">
        <w:rPr>
          <w:rFonts w:eastAsia="Arial"/>
          <w:b/>
          <w:sz w:val="24"/>
          <w:szCs w:val="24"/>
        </w:rPr>
        <w:tab/>
      </w:r>
      <w:r w:rsidRPr="00BE5564">
        <w:rPr>
          <w:rFonts w:eastAsia="Arial"/>
          <w:b/>
          <w:sz w:val="24"/>
          <w:szCs w:val="24"/>
        </w:rPr>
        <w:t>KT Corp.</w:t>
      </w:r>
    </w:p>
    <w:p w14:paraId="25EC50F1" w14:textId="5A7BA0E2" w:rsidR="00D47A09" w:rsidRPr="00BE5564" w:rsidRDefault="00B47168" w:rsidP="00D47A09">
      <w:pPr>
        <w:spacing w:after="120"/>
        <w:ind w:left="1985" w:hanging="1985"/>
        <w:rPr>
          <w:rFonts w:eastAsia="Arial"/>
          <w:b/>
          <w:sz w:val="24"/>
          <w:szCs w:val="24"/>
        </w:rPr>
      </w:pPr>
      <w:r>
        <w:rPr>
          <w:rFonts w:eastAsia="Arial"/>
          <w:b/>
          <w:sz w:val="24"/>
          <w:szCs w:val="24"/>
        </w:rPr>
        <w:t>Title</w:t>
      </w:r>
      <w:r>
        <w:rPr>
          <w:rFonts w:eastAsia="Arial"/>
          <w:b/>
          <w:sz w:val="24"/>
          <w:szCs w:val="24"/>
        </w:rPr>
        <w:tab/>
      </w:r>
      <w:r>
        <w:rPr>
          <w:rFonts w:eastAsia="Arial"/>
          <w:b/>
          <w:sz w:val="24"/>
          <w:szCs w:val="24"/>
        </w:rPr>
        <w:tab/>
        <w:t xml:space="preserve">Discussion on </w:t>
      </w:r>
      <w:r w:rsidR="006A2111">
        <w:rPr>
          <w:rFonts w:eastAsia="Arial"/>
          <w:b/>
          <w:sz w:val="24"/>
          <w:szCs w:val="24"/>
        </w:rPr>
        <w:t xml:space="preserve">Anchor UE </w:t>
      </w:r>
      <w:r w:rsidR="009E6ED3">
        <w:rPr>
          <w:rFonts w:eastAsia="Arial"/>
          <w:b/>
          <w:sz w:val="24"/>
          <w:szCs w:val="24"/>
        </w:rPr>
        <w:t xml:space="preserve">discovery and selection in </w:t>
      </w:r>
      <w:r>
        <w:rPr>
          <w:rFonts w:eastAsia="Arial"/>
          <w:b/>
          <w:sz w:val="24"/>
          <w:szCs w:val="24"/>
        </w:rPr>
        <w:t>sidelink</w:t>
      </w:r>
      <w:r w:rsidR="00D47A09" w:rsidRPr="00BE5564">
        <w:rPr>
          <w:rFonts w:eastAsia="Arial"/>
          <w:b/>
          <w:sz w:val="24"/>
          <w:szCs w:val="24"/>
        </w:rPr>
        <w:t xml:space="preserve"> positioning</w:t>
      </w:r>
    </w:p>
    <w:p w14:paraId="75E9FFAB" w14:textId="77777777" w:rsidR="00D47A09" w:rsidRPr="00BE5564" w:rsidRDefault="00D47A09" w:rsidP="00D47A09">
      <w:pPr>
        <w:spacing w:after="120"/>
        <w:ind w:left="1985" w:hanging="1985"/>
        <w:rPr>
          <w:rFonts w:eastAsia="Arial"/>
          <w:b/>
          <w:sz w:val="24"/>
          <w:szCs w:val="24"/>
        </w:rPr>
      </w:pPr>
      <w:r w:rsidRPr="00BE5564">
        <w:rPr>
          <w:rFonts w:eastAsia="Arial"/>
          <w:b/>
          <w:sz w:val="24"/>
          <w:szCs w:val="24"/>
        </w:rPr>
        <w:t>Document for</w:t>
      </w:r>
      <w:r w:rsidRPr="00BE5564">
        <w:rPr>
          <w:rFonts w:eastAsia="Arial"/>
          <w:b/>
          <w:sz w:val="24"/>
          <w:szCs w:val="24"/>
        </w:rPr>
        <w:tab/>
        <w:t>Discussion and Decision</w:t>
      </w:r>
    </w:p>
    <w:p w14:paraId="2D024652" w14:textId="77777777" w:rsidR="00D47A09" w:rsidRPr="00BE5564" w:rsidRDefault="00D47A09" w:rsidP="00D47A09">
      <w:pPr>
        <w:spacing w:after="120"/>
        <w:ind w:left="1985" w:hanging="1985"/>
        <w:rPr>
          <w:b/>
          <w:sz w:val="24"/>
          <w:szCs w:val="24"/>
        </w:rPr>
      </w:pPr>
      <w:r w:rsidRPr="00BE5564">
        <w:rPr>
          <w:rFonts w:eastAsia="Arial"/>
          <w:b/>
          <w:sz w:val="24"/>
          <w:szCs w:val="24"/>
        </w:rPr>
        <w:t>WID/SID</w:t>
      </w:r>
      <w:r w:rsidRPr="00BE5564">
        <w:rPr>
          <w:rFonts w:eastAsia="Arial"/>
          <w:b/>
          <w:sz w:val="24"/>
          <w:szCs w:val="24"/>
        </w:rPr>
        <w:tab/>
        <w:t>NR_pos_enh2</w:t>
      </w:r>
    </w:p>
    <w:p w14:paraId="4B5093BA" w14:textId="77777777" w:rsidR="00D47A09" w:rsidRPr="00BE5564" w:rsidRDefault="00D47A09" w:rsidP="00D47A09">
      <w:pPr>
        <w:pStyle w:val="1"/>
        <w:rPr>
          <w:rFonts w:ascii="Times New Roman" w:hAnsi="Times New Roman"/>
        </w:rPr>
      </w:pPr>
      <w:bookmarkStart w:id="0" w:name="_heading=h.wt7xoax1kbms" w:colFirst="0" w:colLast="0"/>
      <w:bookmarkEnd w:id="0"/>
      <w:r w:rsidRPr="00BE5564">
        <w:rPr>
          <w:rFonts w:ascii="Times New Roman" w:hAnsi="Times New Roman"/>
        </w:rPr>
        <w:t>1</w:t>
      </w:r>
      <w:r w:rsidRPr="00BE5564">
        <w:rPr>
          <w:rFonts w:ascii="Times New Roman" w:hAnsi="Times New Roman"/>
        </w:rPr>
        <w:tab/>
        <w:t xml:space="preserve">Introduction </w:t>
      </w:r>
    </w:p>
    <w:p w14:paraId="74E06FB9" w14:textId="1188BBE5" w:rsidR="00C4509A" w:rsidRDefault="00C4509A" w:rsidP="00D47A09">
      <w:pPr>
        <w:tabs>
          <w:tab w:val="left" w:pos="1622"/>
        </w:tabs>
      </w:pPr>
      <w:r>
        <w:rPr>
          <w:rFonts w:hint="eastAsia"/>
        </w:rPr>
        <w:t>At the last RAN2 #122 meet</w:t>
      </w:r>
      <w:r>
        <w:t>ing, the following proposals were agreed upon.</w:t>
      </w:r>
    </w:p>
    <w:tbl>
      <w:tblPr>
        <w:tblStyle w:val="a3"/>
        <w:tblW w:w="0" w:type="auto"/>
        <w:tblLook w:val="04A0" w:firstRow="1" w:lastRow="0" w:firstColumn="1" w:lastColumn="0" w:noHBand="0" w:noVBand="1"/>
      </w:tblPr>
      <w:tblGrid>
        <w:gridCol w:w="10194"/>
      </w:tblGrid>
      <w:tr w:rsidR="00C4509A" w14:paraId="5F5F1B99" w14:textId="77777777" w:rsidTr="00C4509A">
        <w:tc>
          <w:tcPr>
            <w:tcW w:w="10194" w:type="dxa"/>
          </w:tcPr>
          <w:p w14:paraId="61269FA4" w14:textId="77777777" w:rsidR="00C4509A" w:rsidRDefault="00C4509A" w:rsidP="00C4509A">
            <w:pPr>
              <w:tabs>
                <w:tab w:val="left" w:pos="1622"/>
              </w:tabs>
            </w:pPr>
            <w:r>
              <w:t>Agreements:</w:t>
            </w:r>
          </w:p>
          <w:p w14:paraId="21C72ECF" w14:textId="7B6398C9" w:rsidR="00C4509A" w:rsidRDefault="00C4509A" w:rsidP="00C4509A">
            <w:pPr>
              <w:tabs>
                <w:tab w:val="left" w:pos="1622"/>
              </w:tabs>
            </w:pPr>
            <w:r>
              <w:t>Anchor UE selection is supported by information about the candidate anchor UEs. At least the following list can be discussed for use in anchor UE selection:</w:t>
            </w:r>
          </w:p>
          <w:p w14:paraId="715B7D49" w14:textId="77777777" w:rsidR="00C4509A" w:rsidRDefault="00C4509A" w:rsidP="00C4509A">
            <w:pPr>
              <w:tabs>
                <w:tab w:val="left" w:pos="1622"/>
              </w:tabs>
            </w:pPr>
            <w:r>
              <w:t>1.</w:t>
            </w:r>
            <w:r>
              <w:tab/>
              <w:t>UE roles</w:t>
            </w:r>
          </w:p>
          <w:p w14:paraId="5DE23B4D" w14:textId="71DAEFC0" w:rsidR="00C4509A" w:rsidRDefault="00C4509A" w:rsidP="00C4509A">
            <w:pPr>
              <w:tabs>
                <w:tab w:val="left" w:pos="1622"/>
              </w:tabs>
            </w:pPr>
            <w:r>
              <w:t>2.</w:t>
            </w:r>
            <w:r>
              <w:tab/>
              <w:t>Supported positioning method</w:t>
            </w:r>
          </w:p>
          <w:p w14:paraId="4B09D476" w14:textId="77777777" w:rsidR="00C4509A" w:rsidRDefault="00C4509A" w:rsidP="00C4509A">
            <w:pPr>
              <w:tabs>
                <w:tab w:val="left" w:pos="1622"/>
              </w:tabs>
            </w:pPr>
            <w:r>
              <w:t>3.</w:t>
            </w:r>
            <w:r>
              <w:tab/>
              <w:t>In coverage or not</w:t>
            </w:r>
          </w:p>
          <w:p w14:paraId="53288463" w14:textId="6A4D98D7" w:rsidR="00C4509A" w:rsidRDefault="00C4509A" w:rsidP="00C4509A">
            <w:pPr>
              <w:tabs>
                <w:tab w:val="left" w:pos="1622"/>
              </w:tabs>
            </w:pPr>
            <w:r>
              <w:t>4.</w:t>
            </w:r>
            <w:r>
              <w:tab/>
              <w:t>RSRP</w:t>
            </w:r>
          </w:p>
          <w:p w14:paraId="546BBBC8" w14:textId="77777777" w:rsidR="00C4509A" w:rsidRDefault="00C4509A" w:rsidP="00C4509A">
            <w:pPr>
              <w:tabs>
                <w:tab w:val="left" w:pos="1622"/>
              </w:tabs>
            </w:pPr>
            <w:r>
              <w:t>5.</w:t>
            </w:r>
            <w:r>
              <w:tab/>
              <w:t>LOS/NLOS</w:t>
            </w:r>
          </w:p>
          <w:p w14:paraId="440FBE20" w14:textId="77777777" w:rsidR="00C4509A" w:rsidRDefault="00C4509A" w:rsidP="00C4509A">
            <w:pPr>
              <w:tabs>
                <w:tab w:val="left" w:pos="1622"/>
              </w:tabs>
            </w:pPr>
            <w:r>
              <w:t>6.</w:t>
            </w:r>
            <w:r>
              <w:tab/>
              <w:t>Location</w:t>
            </w:r>
          </w:p>
          <w:p w14:paraId="2AFD9CA1" w14:textId="25F4832C" w:rsidR="00C4509A" w:rsidRDefault="00C4509A" w:rsidP="00C4509A">
            <w:pPr>
              <w:tabs>
                <w:tab w:val="left" w:pos="1622"/>
              </w:tabs>
            </w:pPr>
            <w:r>
              <w:t>7.</w:t>
            </w:r>
            <w:r>
              <w:tab/>
              <w:t>PLMN</w:t>
            </w:r>
            <w:r w:rsidR="00223618">
              <w:t xml:space="preserve"> (Inter-PLMN scenario)</w:t>
            </w:r>
          </w:p>
          <w:p w14:paraId="5E6E9F82" w14:textId="77777777" w:rsidR="00C4509A" w:rsidRDefault="00C4509A" w:rsidP="00C4509A">
            <w:pPr>
              <w:tabs>
                <w:tab w:val="left" w:pos="1622"/>
              </w:tabs>
            </w:pPr>
            <w:r>
              <w:t>A normative requirement on which anchor UEs to select (e.g., ranking) will not be specified.</w:t>
            </w:r>
          </w:p>
          <w:p w14:paraId="54EA21F5" w14:textId="77777777" w:rsidR="00C4509A" w:rsidRDefault="00C4509A" w:rsidP="00C4509A">
            <w:pPr>
              <w:tabs>
                <w:tab w:val="left" w:pos="1622"/>
              </w:tabs>
            </w:pPr>
            <w:r>
              <w:t>RAN2 impact of this information to be determined.</w:t>
            </w:r>
          </w:p>
          <w:p w14:paraId="0A4049E2" w14:textId="352584C7" w:rsidR="00C4509A" w:rsidRDefault="00C4509A" w:rsidP="00C4509A">
            <w:pPr>
              <w:tabs>
                <w:tab w:val="left" w:pos="1622"/>
              </w:tabs>
            </w:pPr>
            <w:r>
              <w:t>FFS which information would be determined statically/dynamically.</w:t>
            </w:r>
          </w:p>
        </w:tc>
      </w:tr>
    </w:tbl>
    <w:p w14:paraId="512F2245" w14:textId="63DD3D75" w:rsidR="002F4D10" w:rsidRDefault="002F4D10" w:rsidP="00D47A09">
      <w:pPr>
        <w:tabs>
          <w:tab w:val="left" w:pos="1622"/>
        </w:tabs>
      </w:pPr>
    </w:p>
    <w:tbl>
      <w:tblPr>
        <w:tblStyle w:val="a3"/>
        <w:tblW w:w="0" w:type="auto"/>
        <w:tblLook w:val="04A0" w:firstRow="1" w:lastRow="0" w:firstColumn="1" w:lastColumn="0" w:noHBand="0" w:noVBand="1"/>
      </w:tblPr>
      <w:tblGrid>
        <w:gridCol w:w="10194"/>
      </w:tblGrid>
      <w:tr w:rsidR="00062D62" w14:paraId="25BF4017" w14:textId="77777777" w:rsidTr="00062D62">
        <w:tc>
          <w:tcPr>
            <w:tcW w:w="10194" w:type="dxa"/>
          </w:tcPr>
          <w:p w14:paraId="61DA1356" w14:textId="77777777" w:rsidR="00062D62" w:rsidRDefault="00062D62" w:rsidP="00062D62">
            <w:pPr>
              <w:tabs>
                <w:tab w:val="left" w:pos="1622"/>
              </w:tabs>
            </w:pPr>
            <w:r>
              <w:t>Agreements:</w:t>
            </w:r>
          </w:p>
          <w:p w14:paraId="0624A565" w14:textId="77777777" w:rsidR="00062D62" w:rsidRDefault="00062D62" w:rsidP="00062D62">
            <w:pPr>
              <w:tabs>
                <w:tab w:val="left" w:pos="1622"/>
              </w:tabs>
            </w:pPr>
            <w:r>
              <w:t>SLPP can support multiple target UEs in the same session when LCS requests.</w:t>
            </w:r>
          </w:p>
          <w:p w14:paraId="46E9D913" w14:textId="7F3E8880" w:rsidR="00062D62" w:rsidRDefault="00062D62" w:rsidP="00062D62">
            <w:pPr>
              <w:tabs>
                <w:tab w:val="left" w:pos="1622"/>
              </w:tabs>
            </w:pPr>
            <w:r>
              <w:t>RAN2 will not specify group management for multiple target UEs. RAN2 assumption is that a group ID will be provided from upper layers.</w:t>
            </w:r>
          </w:p>
          <w:p w14:paraId="3CCD2989" w14:textId="14398F63" w:rsidR="00062D62" w:rsidRDefault="00062D62" w:rsidP="00062D62">
            <w:pPr>
              <w:tabs>
                <w:tab w:val="left" w:pos="1622"/>
              </w:tabs>
            </w:pPr>
            <w:r>
              <w:t>FFS how session IDs are managed between multiple UEs.</w:t>
            </w:r>
          </w:p>
        </w:tc>
      </w:tr>
    </w:tbl>
    <w:p w14:paraId="3C9F558E" w14:textId="46A61515" w:rsidR="00062D62" w:rsidRDefault="00062D62" w:rsidP="00D47A09">
      <w:pPr>
        <w:tabs>
          <w:tab w:val="left" w:pos="1622"/>
        </w:tabs>
      </w:pPr>
    </w:p>
    <w:p w14:paraId="0F70DBA0" w14:textId="530A5386" w:rsidR="00223618" w:rsidRDefault="00223618" w:rsidP="00223618">
      <w:pPr>
        <w:tabs>
          <w:tab w:val="left" w:pos="1622"/>
        </w:tabs>
      </w:pPr>
      <w:r>
        <w:t xml:space="preserve">RAN2 agreed the potential information for anchor UE selection in sidelink positioning. However, it is necessary to discuss what information is included in which message and how it is delivered. And RAN2 agreed that SLPP can support multiple target UEs in the same session when LCS requests by using group ID. But, it is also necessary to discuss various scenario such as many-to-one, one-to-many and many-to-many. </w:t>
      </w:r>
      <w:r w:rsidR="009E49F6">
        <w:t>In this contribution, we would like to discuss the issues.</w:t>
      </w:r>
    </w:p>
    <w:p w14:paraId="4719D8DD" w14:textId="43BE9757" w:rsidR="00B46F2B" w:rsidRDefault="00D47A09" w:rsidP="00B46F2B">
      <w:pPr>
        <w:pStyle w:val="1"/>
        <w:rPr>
          <w:rFonts w:ascii="Times New Roman" w:hAnsi="Times New Roman"/>
          <w:lang w:eastAsia="ko-KR"/>
        </w:rPr>
      </w:pPr>
      <w:bookmarkStart w:id="1" w:name="_heading=h.fj5477v6w1xv" w:colFirst="0" w:colLast="0"/>
      <w:bookmarkEnd w:id="1"/>
      <w:r w:rsidRPr="00BE5564">
        <w:rPr>
          <w:rFonts w:ascii="Times New Roman" w:hAnsi="Times New Roman"/>
          <w:lang w:eastAsia="ko-KR"/>
        </w:rPr>
        <w:t>2</w:t>
      </w:r>
      <w:r w:rsidRPr="00BE5564">
        <w:rPr>
          <w:rFonts w:ascii="Times New Roman" w:hAnsi="Times New Roman"/>
          <w:lang w:eastAsia="ko-KR"/>
        </w:rPr>
        <w:tab/>
        <w:t>Discussion</w:t>
      </w:r>
    </w:p>
    <w:p w14:paraId="36AC2498" w14:textId="42F28124" w:rsidR="00800600" w:rsidRPr="00800600" w:rsidRDefault="00800600" w:rsidP="00800600">
      <w:pPr>
        <w:pStyle w:val="2"/>
        <w:tabs>
          <w:tab w:val="left" w:pos="721"/>
        </w:tabs>
        <w:rPr>
          <w:rFonts w:ascii="Times New Roman" w:hAnsi="Times New Roman"/>
          <w:sz w:val="28"/>
        </w:rPr>
      </w:pPr>
      <w:r w:rsidRPr="00800600">
        <w:rPr>
          <w:rFonts w:ascii="Times New Roman" w:hAnsi="Times New Roman"/>
          <w:sz w:val="28"/>
        </w:rPr>
        <w:t>2.</w:t>
      </w:r>
      <w:r>
        <w:rPr>
          <w:rFonts w:ascii="Times New Roman" w:hAnsi="Times New Roman"/>
          <w:sz w:val="28"/>
        </w:rPr>
        <w:t>1</w:t>
      </w:r>
      <w:r w:rsidRPr="00800600">
        <w:rPr>
          <w:rFonts w:ascii="Times New Roman" w:hAnsi="Times New Roman"/>
          <w:sz w:val="28"/>
        </w:rPr>
        <w:tab/>
      </w:r>
      <w:r w:rsidRPr="00800600">
        <w:rPr>
          <w:rFonts w:ascii="Times New Roman" w:hAnsi="Times New Roman"/>
          <w:sz w:val="28"/>
        </w:rPr>
        <w:tab/>
      </w:r>
      <w:r w:rsidR="002C4CC7">
        <w:rPr>
          <w:rFonts w:ascii="Times New Roman" w:hAnsi="Times New Roman"/>
          <w:sz w:val="28"/>
        </w:rPr>
        <w:t>Anchor UE discovery and selection operation</w:t>
      </w:r>
    </w:p>
    <w:tbl>
      <w:tblPr>
        <w:tblStyle w:val="a3"/>
        <w:tblW w:w="0" w:type="auto"/>
        <w:tblLook w:val="04A0" w:firstRow="1" w:lastRow="0" w:firstColumn="1" w:lastColumn="0" w:noHBand="0" w:noVBand="1"/>
      </w:tblPr>
      <w:tblGrid>
        <w:gridCol w:w="10194"/>
      </w:tblGrid>
      <w:tr w:rsidR="002C4CC7" w14:paraId="3CA40BF4" w14:textId="77777777" w:rsidTr="002C4CC7">
        <w:tc>
          <w:tcPr>
            <w:tcW w:w="10194" w:type="dxa"/>
          </w:tcPr>
          <w:p w14:paraId="6DEE3ED5" w14:textId="77777777" w:rsidR="002C4CC7" w:rsidRPr="00BE5564" w:rsidRDefault="002C4CC7" w:rsidP="002C4CC7">
            <w:pPr>
              <w:tabs>
                <w:tab w:val="left" w:pos="1622"/>
              </w:tabs>
            </w:pPr>
            <w:r w:rsidRPr="00BE5564">
              <w:t>Agreement:</w:t>
            </w:r>
          </w:p>
          <w:p w14:paraId="67ED71E1" w14:textId="77777777" w:rsidR="002C4CC7" w:rsidRPr="001C3094" w:rsidRDefault="002C4CC7" w:rsidP="002C4CC7">
            <w:pPr>
              <w:tabs>
                <w:tab w:val="left" w:pos="1622"/>
              </w:tabs>
            </w:pPr>
            <w:r w:rsidRPr="001C3094">
              <w:t>With respect to the overall signaling procedure for PC5-only positioning (including at least IC and OOC; FFS if there are differences for PC), it is proposed to agree that the sidelink positioning procedure comprises the following series of steps as a baseline, between the LMF/positioning server UE/NG-RAN/candidate Anchor UE(s) and Target UE(s):</w:t>
            </w:r>
          </w:p>
          <w:p w14:paraId="1B36B25C" w14:textId="38C86495" w:rsidR="002C4CC7" w:rsidRPr="001C3094" w:rsidRDefault="002C4CC7" w:rsidP="002C4CC7">
            <w:pPr>
              <w:tabs>
                <w:tab w:val="left" w:pos="1622"/>
              </w:tabs>
            </w:pPr>
            <w:r w:rsidRPr="001C3094">
              <w:t>1.</w:t>
            </w:r>
            <w:r w:rsidRPr="001C3094">
              <w:tab/>
              <w:t>Triggering event</w:t>
            </w:r>
          </w:p>
          <w:p w14:paraId="1C65434C" w14:textId="77777777" w:rsidR="002C4CC7" w:rsidRPr="001C3094" w:rsidRDefault="002C4CC7" w:rsidP="002C4CC7">
            <w:pPr>
              <w:tabs>
                <w:tab w:val="left" w:pos="1622"/>
              </w:tabs>
            </w:pPr>
            <w:r w:rsidRPr="001C3094">
              <w:t>2.</w:t>
            </w:r>
            <w:r w:rsidRPr="001C3094">
              <w:tab/>
              <w:t xml:space="preserve">Sidelink positioning capability exchange </w:t>
            </w:r>
          </w:p>
          <w:p w14:paraId="73D38636" w14:textId="77777777" w:rsidR="002C4CC7" w:rsidRPr="001C3094" w:rsidRDefault="002C4CC7" w:rsidP="002C4CC7">
            <w:pPr>
              <w:tabs>
                <w:tab w:val="left" w:pos="1622"/>
              </w:tabs>
            </w:pPr>
            <w:r w:rsidRPr="001C3094">
              <w:t>3.</w:t>
            </w:r>
            <w:r w:rsidRPr="001C3094">
              <w:tab/>
              <w:t>Sidelink positioning assistance data transfer</w:t>
            </w:r>
          </w:p>
          <w:p w14:paraId="14D0AA06" w14:textId="77777777" w:rsidR="002C4CC7" w:rsidRPr="001C3094" w:rsidRDefault="002C4CC7" w:rsidP="002C4CC7">
            <w:pPr>
              <w:tabs>
                <w:tab w:val="left" w:pos="1622"/>
              </w:tabs>
            </w:pPr>
            <w:r w:rsidRPr="001C3094">
              <w:t>4.</w:t>
            </w:r>
            <w:r w:rsidRPr="001C3094">
              <w:tab/>
              <w:t>SL Positioning Request Location Information</w:t>
            </w:r>
          </w:p>
          <w:p w14:paraId="24176AF1" w14:textId="77777777" w:rsidR="002C4CC7" w:rsidRPr="001C3094" w:rsidRDefault="002C4CC7" w:rsidP="002C4CC7">
            <w:pPr>
              <w:tabs>
                <w:tab w:val="left" w:pos="1622"/>
              </w:tabs>
            </w:pPr>
            <w:r w:rsidRPr="001C3094">
              <w:t>5.</w:t>
            </w:r>
            <w:r w:rsidRPr="001C3094">
              <w:tab/>
              <w:t>Measurement of SL-PRS</w:t>
            </w:r>
          </w:p>
          <w:p w14:paraId="316E7352" w14:textId="77777777" w:rsidR="002C4CC7" w:rsidRPr="001C3094" w:rsidRDefault="002C4CC7" w:rsidP="002C4CC7">
            <w:pPr>
              <w:tabs>
                <w:tab w:val="left" w:pos="1622"/>
              </w:tabs>
            </w:pPr>
            <w:r w:rsidRPr="001C3094">
              <w:t>6.</w:t>
            </w:r>
            <w:r w:rsidRPr="001C3094">
              <w:tab/>
              <w:t>Location calculation</w:t>
            </w:r>
          </w:p>
          <w:p w14:paraId="754AED79" w14:textId="77777777" w:rsidR="002C4CC7" w:rsidRPr="001C3094" w:rsidRDefault="002C4CC7" w:rsidP="002C4CC7">
            <w:pPr>
              <w:tabs>
                <w:tab w:val="left" w:pos="1622"/>
              </w:tabs>
            </w:pPr>
            <w:r w:rsidRPr="001C3094">
              <w:t>7.</w:t>
            </w:r>
            <w:r w:rsidRPr="001C3094">
              <w:tab/>
              <w:t>SL Positioning Provide Location Information</w:t>
            </w:r>
          </w:p>
          <w:p w14:paraId="56852F3F" w14:textId="77777777" w:rsidR="002C4CC7" w:rsidRPr="001C3094" w:rsidRDefault="002C4CC7" w:rsidP="002C4CC7">
            <w:pPr>
              <w:tabs>
                <w:tab w:val="left" w:pos="1622"/>
              </w:tabs>
            </w:pPr>
            <w:r w:rsidRPr="001C3094">
              <w:t>Some steps may have dependencies on SA2 and can be revisited in this light. The order is subject to further discussion.  FFS if discovery and selection of anchor UEs and/or server UE are part of the positioning layer in RAN2 scope.</w:t>
            </w:r>
          </w:p>
          <w:p w14:paraId="4326A566" w14:textId="13F88074" w:rsidR="002C4CC7" w:rsidRDefault="002C4CC7" w:rsidP="002C4CC7">
            <w:r w:rsidRPr="001C3094">
              <w:t>LS to SA2 to ask for confirmation and guidance on the SA2 aspects.</w:t>
            </w:r>
          </w:p>
        </w:tc>
      </w:tr>
    </w:tbl>
    <w:p w14:paraId="238F8217" w14:textId="77777777" w:rsidR="002C4CC7" w:rsidRDefault="002C4CC7" w:rsidP="00B46F2B"/>
    <w:p w14:paraId="7DE840B4" w14:textId="46B4A45F" w:rsidR="002C4CC7" w:rsidRDefault="002C4CC7" w:rsidP="00B46F2B">
      <w:r>
        <w:t>Anchor UE discovery and selection procedure is a very important factor in the sidelink positioning performance. T</w:t>
      </w:r>
      <w:r>
        <w:rPr>
          <w:rFonts w:hint="eastAsia"/>
        </w:rPr>
        <w:t xml:space="preserve">his is because if an inappropriate Anchor UE(s) are discovered and selected, positioning performance degradation is severe and </w:t>
      </w:r>
      <w:r>
        <w:t>the discovery and selection procedures should be operated again. At the previous RAN2</w:t>
      </w:r>
      <w:r w:rsidR="00077100">
        <w:t xml:space="preserve"> </w:t>
      </w:r>
      <w:r>
        <w:t>#121 meeting, it was not determined if discovery and selection of anchor UE(s)</w:t>
      </w:r>
      <w:r w:rsidR="00600C95">
        <w:t xml:space="preserve"> and/or server UE are part of the positioning layer in RAN2 scope. In order to guarantee and maintain the good positioning accuracy, we would like to suggest that discovery and selection procedures must be a part of the positioning layer in RAN2 scope.</w:t>
      </w:r>
    </w:p>
    <w:p w14:paraId="7A09BB31" w14:textId="77777777" w:rsidR="00600C95" w:rsidRDefault="00600C95" w:rsidP="00600C95">
      <w:pPr>
        <w:ind w:left="2160" w:hanging="2160"/>
        <w:rPr>
          <w:b/>
        </w:rPr>
      </w:pPr>
    </w:p>
    <w:p w14:paraId="6BC8143D" w14:textId="11843830" w:rsidR="00600C95" w:rsidRPr="00BE5564" w:rsidRDefault="00600C95" w:rsidP="00600C95">
      <w:pPr>
        <w:ind w:left="2160" w:hanging="2160"/>
        <w:rPr>
          <w:b/>
        </w:rPr>
      </w:pPr>
      <w:r w:rsidRPr="00BE5564">
        <w:rPr>
          <w:b/>
        </w:rPr>
        <w:t>Proposal 1.</w:t>
      </w:r>
      <w:r w:rsidRPr="00BE5564">
        <w:rPr>
          <w:b/>
        </w:rPr>
        <w:tab/>
      </w:r>
      <w:r w:rsidRPr="00600C95">
        <w:rPr>
          <w:b/>
        </w:rPr>
        <w:t xml:space="preserve">In order to guarantee and maintain the good positioning accuracy, we would like to suggest that discovery and selection procedures must be a part of the </w:t>
      </w:r>
      <w:r>
        <w:rPr>
          <w:b/>
        </w:rPr>
        <w:t>positioning layer in RAN2 scope</w:t>
      </w:r>
      <w:r w:rsidRPr="006854DC">
        <w:rPr>
          <w:b/>
        </w:rPr>
        <w:t>.</w:t>
      </w:r>
    </w:p>
    <w:p w14:paraId="0D58E79D" w14:textId="77777777" w:rsidR="00077100" w:rsidRPr="00BE5564" w:rsidRDefault="00077100" w:rsidP="00077100">
      <w:pPr>
        <w:tabs>
          <w:tab w:val="left" w:pos="1622"/>
        </w:tabs>
      </w:pPr>
    </w:p>
    <w:tbl>
      <w:tblPr>
        <w:tblStyle w:val="a3"/>
        <w:tblW w:w="0" w:type="auto"/>
        <w:tblLook w:val="04A0" w:firstRow="1" w:lastRow="0" w:firstColumn="1" w:lastColumn="0" w:noHBand="0" w:noVBand="1"/>
      </w:tblPr>
      <w:tblGrid>
        <w:gridCol w:w="10194"/>
      </w:tblGrid>
      <w:tr w:rsidR="00077100" w:rsidRPr="00BE5564" w14:paraId="1BB238E0" w14:textId="77777777" w:rsidTr="00DD7837">
        <w:tc>
          <w:tcPr>
            <w:tcW w:w="10194" w:type="dxa"/>
          </w:tcPr>
          <w:p w14:paraId="26BA2B95" w14:textId="77777777" w:rsidR="00077100" w:rsidRPr="00BE5564" w:rsidRDefault="00077100" w:rsidP="00DD7837">
            <w:pPr>
              <w:tabs>
                <w:tab w:val="left" w:pos="1622"/>
              </w:tabs>
            </w:pPr>
            <w:r w:rsidRPr="00BE5564">
              <w:t>Agreement:</w:t>
            </w:r>
          </w:p>
          <w:p w14:paraId="4F26B9C9" w14:textId="77777777" w:rsidR="00077100" w:rsidRPr="00BE5564" w:rsidRDefault="00077100" w:rsidP="00DD7837">
            <w:pPr>
              <w:tabs>
                <w:tab w:val="left" w:pos="1622"/>
              </w:tabs>
            </w:pPr>
            <w:r w:rsidRPr="00BE5564">
              <w:t xml:space="preserve">RAN2 confirm that for cases without </w:t>
            </w:r>
            <w:r w:rsidRPr="001C3094">
              <w:t>LMF involvement, besides method determination, assistant data distribution and anchor UE selection (agreed in RAN2), the SL positioning server UE may perform SL-PRS configuration coordination and location calculation.</w:t>
            </w:r>
          </w:p>
        </w:tc>
      </w:tr>
    </w:tbl>
    <w:p w14:paraId="1F3CAF96" w14:textId="77777777" w:rsidR="00077100" w:rsidRPr="00BE5564" w:rsidRDefault="00077100" w:rsidP="00077100">
      <w:pPr>
        <w:tabs>
          <w:tab w:val="left" w:pos="1622"/>
        </w:tabs>
      </w:pPr>
    </w:p>
    <w:p w14:paraId="187D1C4A" w14:textId="11F4D8FF" w:rsidR="007F2453" w:rsidRDefault="00077100" w:rsidP="00B46F2B">
      <w:r>
        <w:t>A</w:t>
      </w:r>
      <w:r>
        <w:rPr>
          <w:rFonts w:hint="eastAsia"/>
        </w:rPr>
        <w:t xml:space="preserve">t </w:t>
      </w:r>
      <w:r>
        <w:t xml:space="preserve">the RAN2 #121 meeting, </w:t>
      </w:r>
      <w:r w:rsidR="001C3094">
        <w:t xml:space="preserve">RAN2 already agreed that </w:t>
      </w:r>
      <w:r>
        <w:t>SL positioning server</w:t>
      </w:r>
      <w:r w:rsidR="001C3094">
        <w:t xml:space="preserve"> may perform anchor UE selection when LMF is not involved. If LMF is involved, it may perform anchor UE selection operation. </w:t>
      </w:r>
      <w:r w:rsidR="007F2453">
        <w:t>However,</w:t>
      </w:r>
      <w:r w:rsidR="00AC3C20">
        <w:t xml:space="preserve"> there was no discussion and agreement for discovery operation so far. It means that i</w:t>
      </w:r>
      <w:r w:rsidR="007F2453">
        <w:t xml:space="preserve">t </w:t>
      </w:r>
      <w:r w:rsidR="00AC3C20">
        <w:t>wa</w:t>
      </w:r>
      <w:r w:rsidR="007F2453">
        <w:t xml:space="preserve">s not discussed which entity </w:t>
      </w:r>
      <w:r w:rsidR="00AC3C20">
        <w:t xml:space="preserve">can </w:t>
      </w:r>
      <w:r w:rsidR="007F2453">
        <w:t>trigger discovery operation. Anchor UE discovery operation</w:t>
      </w:r>
      <w:r w:rsidR="00AC3C20">
        <w:t xml:space="preserve"> should be triggered by the target UE or anchor UE or SL positioning server UE or LMF. In addition, it must be able to be triggered during SL positioning because anchor UE(s) can move apart from target UE according to mobility </w:t>
      </w:r>
      <w:r w:rsidR="00AC3C20">
        <w:rPr>
          <w:rFonts w:hint="eastAsia"/>
        </w:rPr>
        <w:t>environments.</w:t>
      </w:r>
    </w:p>
    <w:p w14:paraId="79357BF6" w14:textId="77777777" w:rsidR="00AC3C20" w:rsidRDefault="00AC3C20" w:rsidP="00B46F2B"/>
    <w:p w14:paraId="14A0C3FF" w14:textId="76E6FC1E" w:rsidR="00AC3C20" w:rsidRPr="00BE5564" w:rsidRDefault="00AC3C20" w:rsidP="00AC3C20">
      <w:pPr>
        <w:ind w:left="2160" w:hanging="2160"/>
        <w:rPr>
          <w:b/>
        </w:rPr>
      </w:pPr>
      <w:r w:rsidRPr="00BE5564">
        <w:rPr>
          <w:b/>
        </w:rPr>
        <w:t xml:space="preserve">Proposal </w:t>
      </w:r>
      <w:r>
        <w:rPr>
          <w:b/>
        </w:rPr>
        <w:t>2</w:t>
      </w:r>
      <w:r w:rsidRPr="00BE5564">
        <w:rPr>
          <w:b/>
        </w:rPr>
        <w:t>.</w:t>
      </w:r>
      <w:r w:rsidRPr="00BE5564">
        <w:rPr>
          <w:b/>
        </w:rPr>
        <w:tab/>
      </w:r>
      <w:r w:rsidRPr="00AC3C20">
        <w:rPr>
          <w:b/>
        </w:rPr>
        <w:t>Anchor UE discovery operation should be triggered by the target UE or anchor UE or SL positioning server UE or LMF.</w:t>
      </w:r>
    </w:p>
    <w:p w14:paraId="7A8D2BF5" w14:textId="69A790C6" w:rsidR="007F2453" w:rsidRPr="00AC3C20" w:rsidRDefault="007F2453" w:rsidP="00B46F2B"/>
    <w:p w14:paraId="590A7CF3" w14:textId="55F42323" w:rsidR="00600C95" w:rsidRDefault="00AC3C20" w:rsidP="00B46F2B">
      <w:r>
        <w:t>Aforementioned, a</w:t>
      </w:r>
      <w:r w:rsidR="00600C95">
        <w:rPr>
          <w:rFonts w:hint="eastAsia"/>
        </w:rPr>
        <w:t>nchor UE discovery and selection proc</w:t>
      </w:r>
      <w:r w:rsidR="00600C95">
        <w:t xml:space="preserve">edure can be considered as separate operations. This is because Anchor UE selection must be performed after discovery. Therefore, we can consider two options. </w:t>
      </w:r>
      <w:r w:rsidR="001C3094">
        <w:t>Option 1 is that</w:t>
      </w:r>
      <w:r w:rsidR="00600C95">
        <w:t xml:space="preserve"> we can define Anchor UE discovery and selection as one procedure. On the other hand, if Anchor UE discovery is performed, selection must follow. </w:t>
      </w:r>
      <w:r w:rsidR="001C3094">
        <w:t>Option 2 is that</w:t>
      </w:r>
      <w:r w:rsidR="00600C95">
        <w:t xml:space="preserve"> </w:t>
      </w:r>
      <w:r w:rsidR="00077100">
        <w:t xml:space="preserve">after </w:t>
      </w:r>
      <w:r w:rsidR="00460BDB">
        <w:t>the</w:t>
      </w:r>
      <w:r w:rsidR="001C3094">
        <w:t xml:space="preserve"> SL positioning</w:t>
      </w:r>
      <w:r w:rsidR="00460BDB">
        <w:t xml:space="preserve"> server UE</w:t>
      </w:r>
      <w:r w:rsidR="001C3094">
        <w:t xml:space="preserve"> or LMF</w:t>
      </w:r>
      <w:r w:rsidR="00460BDB">
        <w:t xml:space="preserve"> stores the disco</w:t>
      </w:r>
      <w:r w:rsidR="001C3094">
        <w:t>vered candidate a</w:t>
      </w:r>
      <w:r w:rsidR="00460BDB">
        <w:t>nchor UE(s), a</w:t>
      </w:r>
      <w:r w:rsidR="001C3094">
        <w:t>n</w:t>
      </w:r>
      <w:r w:rsidR="00460BDB">
        <w:t xml:space="preserve"> </w:t>
      </w:r>
      <w:r w:rsidR="001C3094">
        <w:t>operation</w:t>
      </w:r>
      <w:r w:rsidR="00460BDB">
        <w:t xml:space="preserve"> of repeatedly selection among the discovered candidate anchor UEs according to link quality or specific conditions may be considered. It means that only the anchor UE selection procedure is repeatedly performed under specific conditions and/or events after one discovery.</w:t>
      </w:r>
      <w:r w:rsidR="001C3094">
        <w:t xml:space="preserve"> In the case of option 2, it can be applied when the number of discovered anchor UE(s) are greater than the certain value. Then, it is possible for reducing the radio resource and signaling overhead for discovery operation.</w:t>
      </w:r>
    </w:p>
    <w:p w14:paraId="7BD50FE6" w14:textId="37CFE0CB" w:rsidR="00460BDB" w:rsidRPr="001C3094" w:rsidRDefault="00460BDB" w:rsidP="00B46F2B"/>
    <w:p w14:paraId="4E93D57A" w14:textId="61014250" w:rsidR="00460BDB" w:rsidRPr="00BE5564" w:rsidRDefault="00460BDB" w:rsidP="00460BDB">
      <w:pPr>
        <w:ind w:left="2160" w:hanging="2160"/>
        <w:rPr>
          <w:b/>
        </w:rPr>
      </w:pPr>
      <w:r w:rsidRPr="00BE5564">
        <w:rPr>
          <w:b/>
        </w:rPr>
        <w:t xml:space="preserve">Proposal </w:t>
      </w:r>
      <w:r w:rsidR="007F2453">
        <w:rPr>
          <w:b/>
        </w:rPr>
        <w:t>3</w:t>
      </w:r>
      <w:r w:rsidRPr="00BE5564">
        <w:rPr>
          <w:b/>
        </w:rPr>
        <w:t>.</w:t>
      </w:r>
      <w:r w:rsidRPr="00BE5564">
        <w:rPr>
          <w:b/>
        </w:rPr>
        <w:tab/>
      </w:r>
      <w:r w:rsidRPr="00460BDB">
        <w:rPr>
          <w:b/>
        </w:rPr>
        <w:t>Anchor UE discovery and selection</w:t>
      </w:r>
      <w:r>
        <w:rPr>
          <w:b/>
        </w:rPr>
        <w:t xml:space="preserve"> operations</w:t>
      </w:r>
      <w:r w:rsidRPr="00460BDB">
        <w:rPr>
          <w:b/>
        </w:rPr>
        <w:t xml:space="preserve"> </w:t>
      </w:r>
      <w:r>
        <w:rPr>
          <w:rFonts w:hint="eastAsia"/>
          <w:b/>
        </w:rPr>
        <w:t xml:space="preserve">can be </w:t>
      </w:r>
      <w:r>
        <w:rPr>
          <w:b/>
        </w:rPr>
        <w:t>a</w:t>
      </w:r>
      <w:r w:rsidRPr="00460BDB">
        <w:rPr>
          <w:b/>
        </w:rPr>
        <w:t xml:space="preserve"> one procedure</w:t>
      </w:r>
      <w:r w:rsidRPr="006854DC">
        <w:rPr>
          <w:b/>
        </w:rPr>
        <w:t>.</w:t>
      </w:r>
    </w:p>
    <w:p w14:paraId="3CEF9780" w14:textId="18718A35" w:rsidR="00460BDB" w:rsidRDefault="00460BDB" w:rsidP="00B46F2B"/>
    <w:p w14:paraId="7B3BAEC9" w14:textId="7873A24D" w:rsidR="00460BDB" w:rsidRPr="00BE5564" w:rsidRDefault="00460BDB" w:rsidP="00460BDB">
      <w:pPr>
        <w:ind w:left="2160" w:hanging="2160"/>
        <w:rPr>
          <w:b/>
        </w:rPr>
      </w:pPr>
      <w:r w:rsidRPr="00BE5564">
        <w:rPr>
          <w:b/>
        </w:rPr>
        <w:t xml:space="preserve">Proposal </w:t>
      </w:r>
      <w:r w:rsidR="007F2453">
        <w:rPr>
          <w:b/>
        </w:rPr>
        <w:t>4</w:t>
      </w:r>
      <w:r w:rsidRPr="00BE5564">
        <w:rPr>
          <w:b/>
        </w:rPr>
        <w:t>.</w:t>
      </w:r>
      <w:r w:rsidRPr="00BE5564">
        <w:rPr>
          <w:b/>
        </w:rPr>
        <w:tab/>
      </w:r>
      <w:r>
        <w:rPr>
          <w:b/>
        </w:rPr>
        <w:t>O</w:t>
      </w:r>
      <w:r w:rsidRPr="00460BDB">
        <w:rPr>
          <w:b/>
        </w:rPr>
        <w:t xml:space="preserve">nly the anchor UE selection </w:t>
      </w:r>
      <w:r w:rsidR="001C3094">
        <w:rPr>
          <w:b/>
        </w:rPr>
        <w:t>operation</w:t>
      </w:r>
      <w:r w:rsidRPr="00460BDB">
        <w:rPr>
          <w:b/>
        </w:rPr>
        <w:t xml:space="preserve"> is repeatedly performed under specific conditions and/or events after one discovery</w:t>
      </w:r>
      <w:r w:rsidR="001C3094">
        <w:rPr>
          <w:b/>
        </w:rPr>
        <w:t xml:space="preserve"> operation.</w:t>
      </w:r>
    </w:p>
    <w:p w14:paraId="56CFC169" w14:textId="3A3DA7BC" w:rsidR="00460BDB" w:rsidRDefault="00460BDB" w:rsidP="00B46F2B"/>
    <w:p w14:paraId="55A429A7" w14:textId="265B8A17" w:rsidR="00D60335" w:rsidRPr="00800600" w:rsidRDefault="00D60335" w:rsidP="00D60335">
      <w:pPr>
        <w:pStyle w:val="2"/>
        <w:tabs>
          <w:tab w:val="left" w:pos="721"/>
        </w:tabs>
        <w:rPr>
          <w:rFonts w:ascii="Times New Roman" w:hAnsi="Times New Roman"/>
          <w:sz w:val="28"/>
        </w:rPr>
      </w:pPr>
      <w:r w:rsidRPr="00800600">
        <w:rPr>
          <w:rFonts w:ascii="Times New Roman" w:hAnsi="Times New Roman"/>
          <w:sz w:val="28"/>
        </w:rPr>
        <w:t>2.</w:t>
      </w:r>
      <w:r>
        <w:rPr>
          <w:rFonts w:ascii="Times New Roman" w:hAnsi="Times New Roman"/>
          <w:sz w:val="28"/>
        </w:rPr>
        <w:t>2</w:t>
      </w:r>
      <w:r w:rsidRPr="00800600">
        <w:rPr>
          <w:rFonts w:ascii="Times New Roman" w:hAnsi="Times New Roman"/>
          <w:sz w:val="28"/>
        </w:rPr>
        <w:tab/>
      </w:r>
      <w:r w:rsidRPr="00800600">
        <w:rPr>
          <w:rFonts w:ascii="Times New Roman" w:hAnsi="Times New Roman"/>
          <w:sz w:val="28"/>
        </w:rPr>
        <w:tab/>
      </w:r>
      <w:r w:rsidR="001444BC">
        <w:rPr>
          <w:rFonts w:ascii="Times New Roman" w:hAnsi="Times New Roman"/>
          <w:sz w:val="28"/>
        </w:rPr>
        <w:t>Anchor UE filtering itself during discovery</w:t>
      </w:r>
    </w:p>
    <w:p w14:paraId="6A58A572" w14:textId="0A5E9261" w:rsidR="00D60335" w:rsidRDefault="00D60335" w:rsidP="00B46F2B">
      <w:r>
        <w:t>A</w:t>
      </w:r>
      <w:r>
        <w:rPr>
          <w:rFonts w:hint="eastAsia"/>
        </w:rPr>
        <w:t xml:space="preserve">t </w:t>
      </w:r>
      <w:r>
        <w:t xml:space="preserve">the RAN2 #122, there was agreements for potential criteria of anchor UE selection. Only seven information for anchor UE selection are agreed. However, there was no discussion on criteria for triggering of anchor UE selection and discovery. When sidelink positioning starts, </w:t>
      </w:r>
      <w:r w:rsidR="001444BC">
        <w:t xml:space="preserve">anchor UE </w:t>
      </w:r>
      <w:r>
        <w:t xml:space="preserve">discovery is operated firstly by broadcasting discovery messages. At that time, </w:t>
      </w:r>
      <w:r w:rsidR="001444BC">
        <w:t>anchor UE(s) that receive the discovery message can measure the SINR and/or RSRP of the discovery message. And anchor UE(s) can exclude themselves form the anchor UE candidate if it is lower than the certain threshold. However, if essential information is included in the broadcasted discovery message (i.e., metafield), it can be excluded from the candidate anchor UE more efficiently during the discovery stage. For example, if supported positioning method (target UE) is included in the discovery message, it is possible to prevent unnecessary candidate anchor UE from being discovered.</w:t>
      </w:r>
      <w:r w:rsidR="00A35468">
        <w:t xml:space="preserve"> </w:t>
      </w:r>
    </w:p>
    <w:p w14:paraId="66F5F1CF" w14:textId="044A8709" w:rsidR="001444BC" w:rsidRDefault="001444BC" w:rsidP="00B46F2B"/>
    <w:p w14:paraId="22128DDF" w14:textId="22A8CE1D" w:rsidR="001444BC" w:rsidRPr="00BE5564" w:rsidRDefault="001444BC" w:rsidP="001444BC">
      <w:pPr>
        <w:ind w:left="2160" w:hanging="2160"/>
        <w:rPr>
          <w:b/>
        </w:rPr>
      </w:pPr>
      <w:r w:rsidRPr="00BE5564">
        <w:rPr>
          <w:b/>
        </w:rPr>
        <w:t xml:space="preserve">Proposal </w:t>
      </w:r>
      <w:r>
        <w:rPr>
          <w:b/>
        </w:rPr>
        <w:t>5</w:t>
      </w:r>
      <w:r w:rsidRPr="00BE5564">
        <w:rPr>
          <w:b/>
        </w:rPr>
        <w:t>.</w:t>
      </w:r>
      <w:r w:rsidRPr="00BE5564">
        <w:rPr>
          <w:b/>
        </w:rPr>
        <w:tab/>
      </w:r>
      <w:r>
        <w:rPr>
          <w:b/>
        </w:rPr>
        <w:t>A</w:t>
      </w:r>
      <w:r w:rsidRPr="001444BC">
        <w:rPr>
          <w:b/>
        </w:rPr>
        <w:t>nchor UE(s) that receive the discovery message can measure the SINR and/or RSRP of the discovery message. And anchor UE(s) can exclude themselves form the anchor UE candidate if it is lower than the certain threshold</w:t>
      </w:r>
      <w:r w:rsidRPr="006854DC">
        <w:rPr>
          <w:b/>
        </w:rPr>
        <w:t>.</w:t>
      </w:r>
    </w:p>
    <w:p w14:paraId="6977602A" w14:textId="77777777" w:rsidR="00C3640F" w:rsidRPr="00BE5564" w:rsidRDefault="00C3640F" w:rsidP="00D561C0">
      <w:pPr>
        <w:ind w:left="2160" w:hanging="2160"/>
        <w:rPr>
          <w:b/>
        </w:rPr>
      </w:pPr>
      <w:r w:rsidRPr="00BE5564">
        <w:rPr>
          <w:b/>
        </w:rPr>
        <w:t xml:space="preserve">Proposal </w:t>
      </w:r>
      <w:r>
        <w:rPr>
          <w:b/>
        </w:rPr>
        <w:t>6</w:t>
      </w:r>
      <w:r w:rsidRPr="00BE5564">
        <w:rPr>
          <w:b/>
        </w:rPr>
        <w:t>.</w:t>
      </w:r>
      <w:r w:rsidRPr="00BE5564">
        <w:rPr>
          <w:b/>
        </w:rPr>
        <w:tab/>
      </w:r>
      <w:r>
        <w:rPr>
          <w:b/>
        </w:rPr>
        <w:t xml:space="preserve">If </w:t>
      </w:r>
      <w:r w:rsidRPr="00A35468">
        <w:rPr>
          <w:b/>
        </w:rPr>
        <w:t>supported positioning method (target UE) is included in the discovery message, it is possible to prevent unnecessary candidate anchor UE from being discovered</w:t>
      </w:r>
      <w:r>
        <w:rPr>
          <w:b/>
        </w:rPr>
        <w:t>.</w:t>
      </w:r>
    </w:p>
    <w:p w14:paraId="3CD96A5F" w14:textId="77777777" w:rsidR="001444BC" w:rsidRDefault="001444BC" w:rsidP="001444BC"/>
    <w:p w14:paraId="03E4D465" w14:textId="4F5CEBF1" w:rsidR="00A35468" w:rsidRDefault="00A35468" w:rsidP="00A35468">
      <w:pPr>
        <w:pStyle w:val="2"/>
        <w:tabs>
          <w:tab w:val="left" w:pos="721"/>
        </w:tabs>
        <w:rPr>
          <w:rFonts w:ascii="Times New Roman" w:hAnsi="Times New Roman"/>
          <w:sz w:val="28"/>
        </w:rPr>
      </w:pPr>
      <w:r w:rsidRPr="00800600">
        <w:rPr>
          <w:rFonts w:ascii="Times New Roman" w:hAnsi="Times New Roman"/>
          <w:sz w:val="28"/>
        </w:rPr>
        <w:t>2.</w:t>
      </w:r>
      <w:r>
        <w:rPr>
          <w:rFonts w:ascii="Times New Roman" w:hAnsi="Times New Roman"/>
          <w:sz w:val="28"/>
        </w:rPr>
        <w:t>3</w:t>
      </w:r>
      <w:r w:rsidRPr="00800600">
        <w:rPr>
          <w:rFonts w:ascii="Times New Roman" w:hAnsi="Times New Roman"/>
          <w:sz w:val="28"/>
        </w:rPr>
        <w:tab/>
      </w:r>
      <w:r w:rsidRPr="00800600">
        <w:rPr>
          <w:rFonts w:ascii="Times New Roman" w:hAnsi="Times New Roman"/>
          <w:sz w:val="28"/>
        </w:rPr>
        <w:tab/>
      </w:r>
      <w:r>
        <w:rPr>
          <w:rFonts w:ascii="Times New Roman" w:hAnsi="Times New Roman"/>
          <w:sz w:val="28"/>
        </w:rPr>
        <w:t xml:space="preserve">Triggering of Anchor UE </w:t>
      </w:r>
      <w:r w:rsidR="009D796E">
        <w:rPr>
          <w:rFonts w:ascii="Times New Roman" w:hAnsi="Times New Roman"/>
          <w:sz w:val="28"/>
        </w:rPr>
        <w:t>discovery</w:t>
      </w:r>
    </w:p>
    <w:p w14:paraId="605E1B4E" w14:textId="3AD46A79" w:rsidR="00A35468" w:rsidRDefault="00A35468" w:rsidP="00A35468">
      <w:r>
        <w:t xml:space="preserve">Anchor UE discovery and selection should be triggered by different criteria. </w:t>
      </w:r>
      <w:r w:rsidR="009D796E">
        <w:t>Discovery operation can be triggered by considering the minimum number of activated/linked anchor UE(s). The minimum number of activated/linked anchor UE(s) can be configured differently depending on positioning methods. For example, in case of TDOA positioning method, at least three anchor UEs are required. Also, the impact of the GDOP (Geometric Dilution of Positioning) is also very import. But, RTT method is able to operate with lower number of anchor UEs than TDOA. Of course, the higher the number of anchor UEs, the higher the possibility of acquiring good positioning performance. Therefore, we would like to propose to trigger the discovery operation by configuring a minimum number of anchor UEs for each positioning method.</w:t>
      </w:r>
    </w:p>
    <w:p w14:paraId="02056958" w14:textId="77777777" w:rsidR="009D796E" w:rsidRDefault="009D796E" w:rsidP="00A35468"/>
    <w:p w14:paraId="33CE5638" w14:textId="77777777" w:rsidR="00AE3FD2" w:rsidRDefault="009D796E" w:rsidP="00A35468">
      <w:pPr>
        <w:rPr>
          <w:b/>
        </w:rPr>
      </w:pPr>
      <w:r w:rsidRPr="00BE5564">
        <w:rPr>
          <w:b/>
        </w:rPr>
        <w:t xml:space="preserve">Proposal </w:t>
      </w:r>
      <w:r>
        <w:rPr>
          <w:b/>
        </w:rPr>
        <w:t>7</w:t>
      </w:r>
      <w:r w:rsidRPr="00BE5564">
        <w:rPr>
          <w:b/>
        </w:rPr>
        <w:t>.</w:t>
      </w:r>
      <w:r w:rsidRPr="00BE5564">
        <w:rPr>
          <w:b/>
        </w:rPr>
        <w:tab/>
      </w:r>
      <w:r w:rsidR="00AE3FD2">
        <w:rPr>
          <w:b/>
        </w:rPr>
        <w:t xml:space="preserve">     </w:t>
      </w:r>
      <w:r>
        <w:rPr>
          <w:b/>
        </w:rPr>
        <w:t>W</w:t>
      </w:r>
      <w:r w:rsidRPr="009D796E">
        <w:rPr>
          <w:b/>
        </w:rPr>
        <w:t xml:space="preserve">e would like to propose to trigger the discovery operation by configuring a minimum </w:t>
      </w:r>
    </w:p>
    <w:p w14:paraId="2F78A64B" w14:textId="63E05E3C" w:rsidR="009D796E" w:rsidRPr="00AE3FD2" w:rsidRDefault="00AE3FD2" w:rsidP="00A35468">
      <w:pPr>
        <w:rPr>
          <w:b/>
        </w:rPr>
      </w:pPr>
      <w:r>
        <w:rPr>
          <w:b/>
        </w:rPr>
        <w:t xml:space="preserve">                     </w:t>
      </w:r>
      <w:r w:rsidR="009D796E" w:rsidRPr="009D796E">
        <w:rPr>
          <w:b/>
        </w:rPr>
        <w:t>number of</w:t>
      </w:r>
      <w:r w:rsidR="00660EC1">
        <w:rPr>
          <w:b/>
        </w:rPr>
        <w:t xml:space="preserve"> </w:t>
      </w:r>
      <w:r w:rsidR="009D796E" w:rsidRPr="009D796E">
        <w:rPr>
          <w:b/>
        </w:rPr>
        <w:t>anchor UEs for each positioning method</w:t>
      </w:r>
    </w:p>
    <w:p w14:paraId="27D59CBF" w14:textId="77777777" w:rsidR="009D796E" w:rsidRPr="00A35468" w:rsidRDefault="009D796E" w:rsidP="00A35468">
      <w:pPr>
        <w:rPr>
          <w:lang w:eastAsia="en-GB"/>
        </w:rPr>
      </w:pPr>
    </w:p>
    <w:p w14:paraId="16F0BED4" w14:textId="5911998C" w:rsidR="007B7E46" w:rsidRPr="00800600" w:rsidRDefault="007B7E46" w:rsidP="007B7E46">
      <w:pPr>
        <w:pStyle w:val="2"/>
        <w:tabs>
          <w:tab w:val="left" w:pos="721"/>
        </w:tabs>
        <w:rPr>
          <w:rFonts w:ascii="Times New Roman" w:hAnsi="Times New Roman"/>
          <w:sz w:val="28"/>
        </w:rPr>
      </w:pPr>
      <w:r w:rsidRPr="00800600">
        <w:rPr>
          <w:rFonts w:ascii="Times New Roman" w:hAnsi="Times New Roman"/>
          <w:sz w:val="28"/>
        </w:rPr>
        <w:lastRenderedPageBreak/>
        <w:t>2.</w:t>
      </w:r>
      <w:r w:rsidR="00A35468">
        <w:rPr>
          <w:rFonts w:ascii="Times New Roman" w:hAnsi="Times New Roman"/>
          <w:sz w:val="28"/>
        </w:rPr>
        <w:t>4</w:t>
      </w:r>
      <w:r w:rsidRPr="00800600">
        <w:rPr>
          <w:rFonts w:ascii="Times New Roman" w:hAnsi="Times New Roman"/>
          <w:sz w:val="28"/>
        </w:rPr>
        <w:tab/>
      </w:r>
      <w:r w:rsidRPr="00800600">
        <w:rPr>
          <w:rFonts w:ascii="Times New Roman" w:hAnsi="Times New Roman"/>
          <w:sz w:val="28"/>
        </w:rPr>
        <w:tab/>
      </w:r>
      <w:r w:rsidR="001E3DB8">
        <w:rPr>
          <w:rFonts w:ascii="Times New Roman" w:hAnsi="Times New Roman"/>
          <w:sz w:val="28"/>
        </w:rPr>
        <w:t>Scenarios</w:t>
      </w:r>
      <w:r>
        <w:rPr>
          <w:rFonts w:ascii="Times New Roman" w:hAnsi="Times New Roman"/>
          <w:sz w:val="28"/>
        </w:rPr>
        <w:t xml:space="preserve"> of </w:t>
      </w:r>
      <w:r w:rsidR="00466AB3">
        <w:rPr>
          <w:rFonts w:ascii="Times New Roman" w:hAnsi="Times New Roman"/>
          <w:sz w:val="28"/>
        </w:rPr>
        <w:t>sidelink positioning</w:t>
      </w:r>
    </w:p>
    <w:p w14:paraId="3E014F2B" w14:textId="77777777" w:rsidR="00466AB3" w:rsidRDefault="00466AB3" w:rsidP="00466AB3">
      <w:pPr>
        <w:tabs>
          <w:tab w:val="left" w:pos="1622"/>
        </w:tabs>
        <w:jc w:val="center"/>
      </w:pPr>
      <w:r w:rsidRPr="00AC3C20">
        <w:rPr>
          <w:rFonts w:hint="eastAsia"/>
          <w:noProof/>
        </w:rPr>
        <w:drawing>
          <wp:inline distT="0" distB="0" distL="0" distR="0" wp14:anchorId="6077AA10" wp14:editId="69C40B8A">
            <wp:extent cx="6132353" cy="214022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36717" cy="2141745"/>
                    </a:xfrm>
                    <a:prstGeom prst="rect">
                      <a:avLst/>
                    </a:prstGeom>
                    <a:noFill/>
                    <a:ln>
                      <a:noFill/>
                    </a:ln>
                  </pic:spPr>
                </pic:pic>
              </a:graphicData>
            </a:graphic>
          </wp:inline>
        </w:drawing>
      </w:r>
    </w:p>
    <w:p w14:paraId="5346F505" w14:textId="77777777" w:rsidR="00466AB3" w:rsidRDefault="00466AB3" w:rsidP="00466AB3">
      <w:pPr>
        <w:tabs>
          <w:tab w:val="left" w:pos="1622"/>
        </w:tabs>
        <w:jc w:val="center"/>
      </w:pPr>
      <w:r w:rsidRPr="00BE5564">
        <w:t xml:space="preserve">Figure 1. </w:t>
      </w:r>
      <w:r>
        <w:t>An example scenario of one-to-many according to server UE role</w:t>
      </w:r>
    </w:p>
    <w:p w14:paraId="6432ADD6" w14:textId="77777777" w:rsidR="00466AB3" w:rsidRPr="001E3DB8" w:rsidRDefault="00466AB3" w:rsidP="00466AB3">
      <w:pPr>
        <w:tabs>
          <w:tab w:val="left" w:pos="1622"/>
        </w:tabs>
        <w:jc w:val="center"/>
      </w:pPr>
    </w:p>
    <w:p w14:paraId="0743CF99" w14:textId="77777777" w:rsidR="00466AB3" w:rsidRDefault="00466AB3" w:rsidP="00466AB3">
      <w:pPr>
        <w:tabs>
          <w:tab w:val="left" w:pos="1622"/>
        </w:tabs>
        <w:jc w:val="center"/>
      </w:pPr>
      <w:r w:rsidRPr="00AC3C20">
        <w:rPr>
          <w:rFonts w:hint="eastAsia"/>
          <w:noProof/>
        </w:rPr>
        <w:drawing>
          <wp:inline distT="0" distB="0" distL="0" distR="0" wp14:anchorId="20FBA445" wp14:editId="70D9BD8F">
            <wp:extent cx="6479540" cy="167854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79540" cy="1678547"/>
                    </a:xfrm>
                    <a:prstGeom prst="rect">
                      <a:avLst/>
                    </a:prstGeom>
                    <a:noFill/>
                    <a:ln>
                      <a:noFill/>
                    </a:ln>
                  </pic:spPr>
                </pic:pic>
              </a:graphicData>
            </a:graphic>
          </wp:inline>
        </w:drawing>
      </w:r>
    </w:p>
    <w:p w14:paraId="4F7FE6CA" w14:textId="77777777" w:rsidR="00466AB3" w:rsidRDefault="00466AB3" w:rsidP="00466AB3">
      <w:pPr>
        <w:tabs>
          <w:tab w:val="left" w:pos="1622"/>
        </w:tabs>
        <w:jc w:val="center"/>
      </w:pPr>
      <w:r w:rsidRPr="00BE5564">
        <w:t xml:space="preserve">Figure </w:t>
      </w:r>
      <w:r>
        <w:t>2</w:t>
      </w:r>
      <w:r w:rsidRPr="00BE5564">
        <w:t xml:space="preserve">. </w:t>
      </w:r>
      <w:r>
        <w:t>An example scenario of many-to-one according to server UE role</w:t>
      </w:r>
    </w:p>
    <w:p w14:paraId="78C5B4C9" w14:textId="77777777" w:rsidR="00466AB3" w:rsidRPr="001E3DB8" w:rsidRDefault="00466AB3" w:rsidP="00466AB3">
      <w:pPr>
        <w:tabs>
          <w:tab w:val="left" w:pos="1622"/>
        </w:tabs>
        <w:jc w:val="center"/>
      </w:pPr>
    </w:p>
    <w:p w14:paraId="53B58851" w14:textId="77777777" w:rsidR="00466AB3" w:rsidRDefault="00466AB3" w:rsidP="00466AB3">
      <w:pPr>
        <w:tabs>
          <w:tab w:val="left" w:pos="0"/>
        </w:tabs>
        <w:ind w:left="2160" w:hanging="2160"/>
        <w:jc w:val="center"/>
        <w:rPr>
          <w:b/>
        </w:rPr>
      </w:pPr>
      <w:r w:rsidRPr="00AC3C20">
        <w:rPr>
          <w:noProof/>
        </w:rPr>
        <w:drawing>
          <wp:inline distT="0" distB="0" distL="0" distR="0" wp14:anchorId="6C4A16A0" wp14:editId="7152E5BE">
            <wp:extent cx="2587256" cy="1869233"/>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2241" cy="1872835"/>
                    </a:xfrm>
                    <a:prstGeom prst="rect">
                      <a:avLst/>
                    </a:prstGeom>
                    <a:noFill/>
                    <a:ln>
                      <a:noFill/>
                    </a:ln>
                  </pic:spPr>
                </pic:pic>
              </a:graphicData>
            </a:graphic>
          </wp:inline>
        </w:drawing>
      </w:r>
    </w:p>
    <w:p w14:paraId="763B6AA8" w14:textId="77777777" w:rsidR="00466AB3" w:rsidRDefault="00466AB3" w:rsidP="00466AB3">
      <w:pPr>
        <w:tabs>
          <w:tab w:val="left" w:pos="1622"/>
        </w:tabs>
        <w:jc w:val="center"/>
      </w:pPr>
      <w:r w:rsidRPr="00BE5564">
        <w:t xml:space="preserve">Figure </w:t>
      </w:r>
      <w:r>
        <w:t>3</w:t>
      </w:r>
      <w:r w:rsidRPr="00BE5564">
        <w:t xml:space="preserve">. </w:t>
      </w:r>
      <w:r>
        <w:t>An example scenario of many-to-many according to server UE role</w:t>
      </w:r>
    </w:p>
    <w:p w14:paraId="78EB7FB0" w14:textId="1ABAA6B4" w:rsidR="00B46F2B" w:rsidRPr="00466AB3" w:rsidRDefault="00B46F2B" w:rsidP="00616119">
      <w:pPr>
        <w:tabs>
          <w:tab w:val="left" w:pos="1622"/>
        </w:tabs>
      </w:pPr>
    </w:p>
    <w:p w14:paraId="24344423" w14:textId="3CDD888A" w:rsidR="00AC3C20" w:rsidRDefault="00AC3C20" w:rsidP="00616119">
      <w:pPr>
        <w:tabs>
          <w:tab w:val="left" w:pos="1622"/>
        </w:tabs>
      </w:pPr>
      <w:r>
        <w:t xml:space="preserve">Anchor UE discovery and selection operation should be triggered by different criterial each other. And it should be able to be triggered considering various scenarios as shown in </w:t>
      </w:r>
      <w:r w:rsidR="00466AB3">
        <w:t>above</w:t>
      </w:r>
      <w:r>
        <w:t xml:space="preserve"> figures.</w:t>
      </w:r>
      <w:r w:rsidR="001E3DB8">
        <w:t xml:space="preserve"> RAN2 has not yet confirmed that which UE take SL positioning server UE. Considering the agreements to date, </w:t>
      </w:r>
      <w:r w:rsidR="001E3DB8">
        <w:rPr>
          <w:rFonts w:hint="eastAsia"/>
        </w:rPr>
        <w:t xml:space="preserve">sidelink positioning may work in the </w:t>
      </w:r>
      <w:r w:rsidR="00466AB3">
        <w:t>above</w:t>
      </w:r>
      <w:r w:rsidR="001E3DB8">
        <w:t xml:space="preserve"> example scenarios. Figure 1 shows that one-to-many sidelink scenarios according to server UE role. There is only one target UE. figure 2 shows that many-to-one scenarios. There are many target UEs and one anchor UE according to server UEs. At that time, server UE can be one or many. </w:t>
      </w:r>
      <w:r w:rsidR="00466AB3">
        <w:t xml:space="preserve">Figure 3 shows that many-to-many scenario when separate server UE exist. In figure 3, target UE and/or anchor UE can take a server UE role. </w:t>
      </w:r>
      <w:r w:rsidR="00466AB3" w:rsidRPr="00466AB3">
        <w:t>At the last RAN2 #122 meeting</w:t>
      </w:r>
      <w:r w:rsidR="00466AB3">
        <w:t xml:space="preserve">, RAN2 confirmed that </w:t>
      </w:r>
      <w:r w:rsidR="00466AB3" w:rsidRPr="00466AB3">
        <w:t>SLPP can support multiple target UEs in the same session when LCS requests</w:t>
      </w:r>
      <w:r w:rsidR="00466AB3">
        <w:rPr>
          <w:rFonts w:hint="eastAsia"/>
        </w:rPr>
        <w:t xml:space="preserve"> by using group ID. </w:t>
      </w:r>
      <w:r w:rsidR="00466AB3">
        <w:t>But there was no discussion on what criteria to group the UEs. Therefore, we would like to propose to discuss a discovery and selection operation that can cover the scenarios above. And we also suggest to discuss how to define UE group IDs.</w:t>
      </w:r>
    </w:p>
    <w:p w14:paraId="02A69014" w14:textId="3AB1832B" w:rsidR="001E3DB8" w:rsidRDefault="001E3DB8" w:rsidP="00466AB3">
      <w:pPr>
        <w:tabs>
          <w:tab w:val="left" w:pos="0"/>
        </w:tabs>
      </w:pPr>
    </w:p>
    <w:p w14:paraId="2BFDF5B3" w14:textId="67325759" w:rsidR="00466AB3" w:rsidRPr="00BE5564" w:rsidRDefault="00466AB3" w:rsidP="00466AB3">
      <w:pPr>
        <w:ind w:left="2160" w:hanging="2160"/>
        <w:rPr>
          <w:b/>
        </w:rPr>
      </w:pPr>
      <w:r w:rsidRPr="00BE5564">
        <w:rPr>
          <w:b/>
        </w:rPr>
        <w:t xml:space="preserve">Proposal </w:t>
      </w:r>
      <w:r w:rsidR="00512DD9">
        <w:rPr>
          <w:b/>
        </w:rPr>
        <w:t>8</w:t>
      </w:r>
      <w:r w:rsidRPr="00BE5564">
        <w:rPr>
          <w:b/>
        </w:rPr>
        <w:t>.</w:t>
      </w:r>
      <w:r w:rsidRPr="00BE5564">
        <w:rPr>
          <w:b/>
        </w:rPr>
        <w:tab/>
      </w:r>
      <w:r>
        <w:rPr>
          <w:b/>
        </w:rPr>
        <w:t>W</w:t>
      </w:r>
      <w:r w:rsidRPr="00466AB3">
        <w:rPr>
          <w:b/>
        </w:rPr>
        <w:t>e would like to propose to discuss a discovery and selection operation</w:t>
      </w:r>
      <w:r w:rsidR="00D60335">
        <w:rPr>
          <w:b/>
        </w:rPr>
        <w:t xml:space="preserve"> including triggering point</w:t>
      </w:r>
      <w:r w:rsidRPr="00466AB3">
        <w:rPr>
          <w:b/>
        </w:rPr>
        <w:t xml:space="preserve"> that can cover the scenarios above</w:t>
      </w:r>
      <w:r w:rsidRPr="006854DC">
        <w:rPr>
          <w:b/>
        </w:rPr>
        <w:t>.</w:t>
      </w:r>
    </w:p>
    <w:p w14:paraId="48C79C7C" w14:textId="77777777" w:rsidR="00466AB3" w:rsidRDefault="00466AB3" w:rsidP="00466AB3"/>
    <w:p w14:paraId="2CCB0D53" w14:textId="5D3DBD85" w:rsidR="00466AB3" w:rsidRPr="00BE5564" w:rsidRDefault="00466AB3" w:rsidP="00466AB3">
      <w:pPr>
        <w:ind w:left="2160" w:hanging="2160"/>
        <w:rPr>
          <w:b/>
        </w:rPr>
      </w:pPr>
      <w:r w:rsidRPr="00BE5564">
        <w:rPr>
          <w:b/>
        </w:rPr>
        <w:t xml:space="preserve">Proposal </w:t>
      </w:r>
      <w:r w:rsidR="00512DD9">
        <w:rPr>
          <w:b/>
        </w:rPr>
        <w:t>9</w:t>
      </w:r>
      <w:r w:rsidRPr="00BE5564">
        <w:rPr>
          <w:b/>
        </w:rPr>
        <w:t>.</w:t>
      </w:r>
      <w:r w:rsidRPr="00BE5564">
        <w:rPr>
          <w:b/>
        </w:rPr>
        <w:tab/>
      </w:r>
      <w:r w:rsidR="00D60335" w:rsidRPr="00D60335">
        <w:rPr>
          <w:b/>
        </w:rPr>
        <w:t>And we also suggest to discuss how to define UE group IDs.</w:t>
      </w:r>
    </w:p>
    <w:p w14:paraId="4701D2BA" w14:textId="77777777" w:rsidR="00466AB3" w:rsidRPr="00466AB3" w:rsidRDefault="00466AB3" w:rsidP="00466AB3">
      <w:pPr>
        <w:tabs>
          <w:tab w:val="left" w:pos="0"/>
        </w:tabs>
        <w:rPr>
          <w:b/>
        </w:rPr>
      </w:pPr>
    </w:p>
    <w:p w14:paraId="4F65352E" w14:textId="77777777" w:rsidR="00D47A09" w:rsidRPr="00BE5564" w:rsidRDefault="00D47A09" w:rsidP="00D47A09">
      <w:pPr>
        <w:pStyle w:val="1"/>
        <w:rPr>
          <w:rFonts w:ascii="Times New Roman" w:hAnsi="Times New Roman"/>
        </w:rPr>
      </w:pPr>
      <w:bookmarkStart w:id="2" w:name="_heading=h.o5z8swisu2ym" w:colFirst="0" w:colLast="0"/>
      <w:bookmarkEnd w:id="2"/>
      <w:r w:rsidRPr="00BE5564">
        <w:rPr>
          <w:rFonts w:ascii="Times New Roman" w:hAnsi="Times New Roman"/>
        </w:rPr>
        <w:lastRenderedPageBreak/>
        <w:t>3</w:t>
      </w:r>
      <w:r w:rsidRPr="00BE5564">
        <w:rPr>
          <w:rFonts w:ascii="Times New Roman" w:hAnsi="Times New Roman"/>
        </w:rPr>
        <w:tab/>
        <w:t>Conclusion</w:t>
      </w:r>
    </w:p>
    <w:p w14:paraId="07CD7E86" w14:textId="2FA3BDEF" w:rsidR="00D47A09" w:rsidRPr="00BE5564" w:rsidRDefault="00E402D7" w:rsidP="00D47A09">
      <w:bookmarkStart w:id="3" w:name="_heading=h.azihz8uhe8vk" w:colFirst="0" w:colLast="0"/>
      <w:bookmarkStart w:id="4" w:name="_heading=h.mfvqegpabuqo" w:colFirst="0" w:colLast="0"/>
      <w:bookmarkEnd w:id="3"/>
      <w:bookmarkEnd w:id="4"/>
      <w:r w:rsidRPr="00BE5564">
        <w:t>Proposals:</w:t>
      </w:r>
    </w:p>
    <w:p w14:paraId="7D7BD346" w14:textId="75B9DE50" w:rsidR="00314872" w:rsidRPr="00550118" w:rsidRDefault="00512DD9" w:rsidP="00550118">
      <w:pPr>
        <w:ind w:left="2160" w:hanging="2160"/>
        <w:rPr>
          <w:rFonts w:hint="eastAsia"/>
        </w:rPr>
      </w:pPr>
      <w:r w:rsidRPr="00BE5564">
        <w:rPr>
          <w:b/>
        </w:rPr>
        <w:t>Proposal 1.</w:t>
      </w:r>
      <w:r w:rsidRPr="00BE5564">
        <w:rPr>
          <w:b/>
        </w:rPr>
        <w:tab/>
      </w:r>
      <w:r w:rsidRPr="00600C95">
        <w:rPr>
          <w:b/>
        </w:rPr>
        <w:t xml:space="preserve">In order to guarantee and maintain the good positioning accuracy, we would like to suggest that discovery and selection procedures must be a part of the </w:t>
      </w:r>
      <w:r>
        <w:rPr>
          <w:b/>
        </w:rPr>
        <w:t>positioning layer in RAN2 scope</w:t>
      </w:r>
      <w:r w:rsidRPr="006854DC">
        <w:rPr>
          <w:b/>
        </w:rPr>
        <w:t>.</w:t>
      </w:r>
    </w:p>
    <w:p w14:paraId="0FDA33DE" w14:textId="314677DE" w:rsidR="00E4439E" w:rsidRPr="00512DD9" w:rsidRDefault="00512DD9" w:rsidP="00E4439E">
      <w:pPr>
        <w:ind w:left="2160" w:hanging="2160"/>
        <w:rPr>
          <w:b/>
        </w:rPr>
      </w:pPr>
      <w:r w:rsidRPr="00BE5564">
        <w:rPr>
          <w:b/>
        </w:rPr>
        <w:t xml:space="preserve">Proposal </w:t>
      </w:r>
      <w:r>
        <w:rPr>
          <w:b/>
        </w:rPr>
        <w:t>2</w:t>
      </w:r>
      <w:r w:rsidRPr="00BE5564">
        <w:rPr>
          <w:b/>
        </w:rPr>
        <w:t>.</w:t>
      </w:r>
      <w:r w:rsidRPr="00BE5564">
        <w:rPr>
          <w:b/>
        </w:rPr>
        <w:tab/>
      </w:r>
      <w:r w:rsidRPr="00AC3C20">
        <w:rPr>
          <w:b/>
        </w:rPr>
        <w:t>Anchor UE discovery operation should be triggered by the target UE or anchor UE or SL positioning server UE or LMF.</w:t>
      </w:r>
    </w:p>
    <w:p w14:paraId="7527C7A5" w14:textId="777144F5" w:rsidR="00512DD9" w:rsidRDefault="00512DD9" w:rsidP="00CC3652">
      <w:pPr>
        <w:ind w:left="2160" w:hanging="2160"/>
      </w:pPr>
      <w:bookmarkStart w:id="5" w:name="_heading=h.b54gtttdvd8x" w:colFirst="0" w:colLast="0"/>
      <w:bookmarkEnd w:id="5"/>
      <w:r w:rsidRPr="00BE5564">
        <w:rPr>
          <w:b/>
        </w:rPr>
        <w:t xml:space="preserve">Proposal </w:t>
      </w:r>
      <w:r>
        <w:rPr>
          <w:b/>
        </w:rPr>
        <w:t>3</w:t>
      </w:r>
      <w:r w:rsidRPr="00BE5564">
        <w:rPr>
          <w:b/>
        </w:rPr>
        <w:t>.</w:t>
      </w:r>
      <w:r w:rsidRPr="00BE5564">
        <w:rPr>
          <w:b/>
        </w:rPr>
        <w:tab/>
      </w:r>
      <w:r w:rsidRPr="00460BDB">
        <w:rPr>
          <w:b/>
        </w:rPr>
        <w:t>Anchor UE discovery and selection</w:t>
      </w:r>
      <w:r>
        <w:rPr>
          <w:b/>
        </w:rPr>
        <w:t xml:space="preserve"> operations</w:t>
      </w:r>
      <w:r w:rsidRPr="00460BDB">
        <w:rPr>
          <w:b/>
        </w:rPr>
        <w:t xml:space="preserve"> </w:t>
      </w:r>
      <w:r>
        <w:rPr>
          <w:rFonts w:hint="eastAsia"/>
          <w:b/>
        </w:rPr>
        <w:t xml:space="preserve">can be </w:t>
      </w:r>
      <w:r>
        <w:rPr>
          <w:b/>
        </w:rPr>
        <w:t>a</w:t>
      </w:r>
      <w:r w:rsidRPr="00460BDB">
        <w:rPr>
          <w:b/>
        </w:rPr>
        <w:t xml:space="preserve"> one procedure</w:t>
      </w:r>
      <w:r w:rsidRPr="006854DC">
        <w:rPr>
          <w:b/>
        </w:rPr>
        <w:t>.</w:t>
      </w:r>
    </w:p>
    <w:p w14:paraId="122305F9" w14:textId="049F4660" w:rsidR="00512DD9" w:rsidRDefault="00512DD9" w:rsidP="00512DD9">
      <w:pPr>
        <w:ind w:left="2160" w:hanging="2160"/>
        <w:rPr>
          <w:b/>
        </w:rPr>
      </w:pPr>
      <w:r w:rsidRPr="00BE5564">
        <w:rPr>
          <w:b/>
        </w:rPr>
        <w:t xml:space="preserve">Proposal </w:t>
      </w:r>
      <w:r>
        <w:rPr>
          <w:b/>
        </w:rPr>
        <w:t>4</w:t>
      </w:r>
      <w:r w:rsidRPr="00BE5564">
        <w:rPr>
          <w:b/>
        </w:rPr>
        <w:t>.</w:t>
      </w:r>
      <w:r w:rsidRPr="00BE5564">
        <w:rPr>
          <w:b/>
        </w:rPr>
        <w:tab/>
      </w:r>
      <w:r>
        <w:rPr>
          <w:b/>
        </w:rPr>
        <w:t>O</w:t>
      </w:r>
      <w:r w:rsidRPr="00460BDB">
        <w:rPr>
          <w:b/>
        </w:rPr>
        <w:t xml:space="preserve">nly the anchor UE selection </w:t>
      </w:r>
      <w:r>
        <w:rPr>
          <w:b/>
        </w:rPr>
        <w:t>operation</w:t>
      </w:r>
      <w:r w:rsidRPr="00460BDB">
        <w:rPr>
          <w:b/>
        </w:rPr>
        <w:t xml:space="preserve"> is repeatedly performed under specific conditions and/or events after one discovery</w:t>
      </w:r>
      <w:r>
        <w:rPr>
          <w:b/>
        </w:rPr>
        <w:t xml:space="preserve"> operation.</w:t>
      </w:r>
    </w:p>
    <w:p w14:paraId="095F9271" w14:textId="36FF7818" w:rsidR="00512DD9" w:rsidRDefault="00512DD9" w:rsidP="00CC3652">
      <w:pPr>
        <w:ind w:left="2160" w:hanging="2160"/>
      </w:pPr>
      <w:r w:rsidRPr="00BE5564">
        <w:rPr>
          <w:b/>
        </w:rPr>
        <w:t xml:space="preserve">Proposal </w:t>
      </w:r>
      <w:r>
        <w:rPr>
          <w:b/>
        </w:rPr>
        <w:t>5</w:t>
      </w:r>
      <w:r w:rsidRPr="00BE5564">
        <w:rPr>
          <w:b/>
        </w:rPr>
        <w:t>.</w:t>
      </w:r>
      <w:r w:rsidRPr="00BE5564">
        <w:rPr>
          <w:b/>
        </w:rPr>
        <w:tab/>
      </w:r>
      <w:r>
        <w:rPr>
          <w:b/>
        </w:rPr>
        <w:t>A</w:t>
      </w:r>
      <w:r w:rsidRPr="001444BC">
        <w:rPr>
          <w:b/>
        </w:rPr>
        <w:t>nchor UE(s) that receive the discovery message can measure the SINR and/or RSRP of the discovery message. And anchor UE(s) can exclude themselves form the anchor UE candidate if it is lower than the certain threshold</w:t>
      </w:r>
      <w:r w:rsidRPr="006854DC">
        <w:rPr>
          <w:b/>
        </w:rPr>
        <w:t>.</w:t>
      </w:r>
    </w:p>
    <w:p w14:paraId="32819FF1" w14:textId="3788303D" w:rsidR="00512DD9" w:rsidRDefault="00512DD9" w:rsidP="00512DD9">
      <w:pPr>
        <w:ind w:left="2160" w:hanging="2160"/>
        <w:rPr>
          <w:b/>
        </w:rPr>
      </w:pPr>
      <w:r w:rsidRPr="00BE5564">
        <w:rPr>
          <w:b/>
        </w:rPr>
        <w:t xml:space="preserve">Proposal </w:t>
      </w:r>
      <w:r>
        <w:rPr>
          <w:b/>
        </w:rPr>
        <w:t>6</w:t>
      </w:r>
      <w:r w:rsidRPr="00BE5564">
        <w:rPr>
          <w:b/>
        </w:rPr>
        <w:t>.</w:t>
      </w:r>
      <w:r w:rsidRPr="00BE5564">
        <w:rPr>
          <w:b/>
        </w:rPr>
        <w:tab/>
      </w:r>
      <w:r>
        <w:rPr>
          <w:b/>
        </w:rPr>
        <w:t xml:space="preserve">If </w:t>
      </w:r>
      <w:r w:rsidRPr="00A35468">
        <w:rPr>
          <w:b/>
        </w:rPr>
        <w:t>supported positioning method (target UE) is included in the discovery message, it is possible to prevent unnecessary candidate anchor UE from being discovered</w:t>
      </w:r>
      <w:r>
        <w:rPr>
          <w:b/>
        </w:rPr>
        <w:t>.</w:t>
      </w:r>
    </w:p>
    <w:p w14:paraId="2B6F23EC" w14:textId="249C80BE" w:rsidR="00512DD9" w:rsidRDefault="00512DD9" w:rsidP="00CC3652">
      <w:pPr>
        <w:ind w:left="2160" w:hanging="2160"/>
        <w:rPr>
          <w:b/>
        </w:rPr>
      </w:pPr>
      <w:r w:rsidRPr="00BE5564">
        <w:rPr>
          <w:b/>
        </w:rPr>
        <w:t xml:space="preserve">Proposal </w:t>
      </w:r>
      <w:r>
        <w:rPr>
          <w:b/>
        </w:rPr>
        <w:t>7</w:t>
      </w:r>
      <w:r w:rsidRPr="00BE5564">
        <w:rPr>
          <w:b/>
        </w:rPr>
        <w:t>.</w:t>
      </w:r>
      <w:r w:rsidRPr="00BE5564">
        <w:rPr>
          <w:b/>
        </w:rPr>
        <w:tab/>
      </w:r>
      <w:r>
        <w:rPr>
          <w:b/>
        </w:rPr>
        <w:t>W</w:t>
      </w:r>
      <w:r w:rsidRPr="009D796E">
        <w:rPr>
          <w:b/>
        </w:rPr>
        <w:t>e would like to propose to trigger the discovery operation by configuring a minimum number of anchor UEs for each positioning method</w:t>
      </w:r>
    </w:p>
    <w:p w14:paraId="179BDB8F" w14:textId="4F6F5C85" w:rsidR="00CC3652" w:rsidRPr="00CC3652" w:rsidRDefault="00CC3652" w:rsidP="00CC3652">
      <w:pPr>
        <w:ind w:left="2160" w:hanging="2160"/>
        <w:rPr>
          <w:b/>
        </w:rPr>
      </w:pPr>
      <w:r w:rsidRPr="00BE5564">
        <w:rPr>
          <w:b/>
        </w:rPr>
        <w:t xml:space="preserve">Proposal </w:t>
      </w:r>
      <w:r>
        <w:rPr>
          <w:b/>
        </w:rPr>
        <w:t>8</w:t>
      </w:r>
      <w:r w:rsidRPr="00BE5564">
        <w:rPr>
          <w:b/>
        </w:rPr>
        <w:t>.</w:t>
      </w:r>
      <w:r w:rsidRPr="00BE5564">
        <w:rPr>
          <w:b/>
        </w:rPr>
        <w:tab/>
      </w:r>
      <w:r>
        <w:rPr>
          <w:b/>
        </w:rPr>
        <w:t>W</w:t>
      </w:r>
      <w:r w:rsidRPr="00466AB3">
        <w:rPr>
          <w:b/>
        </w:rPr>
        <w:t>e would like to propose to discuss a discovery and selection operation</w:t>
      </w:r>
      <w:r>
        <w:rPr>
          <w:b/>
        </w:rPr>
        <w:t xml:space="preserve"> including triggering point</w:t>
      </w:r>
      <w:r w:rsidRPr="00466AB3">
        <w:rPr>
          <w:b/>
        </w:rPr>
        <w:t xml:space="preserve"> that can cover the scenarios above</w:t>
      </w:r>
      <w:r w:rsidRPr="006854DC">
        <w:rPr>
          <w:b/>
        </w:rPr>
        <w:t>.</w:t>
      </w:r>
    </w:p>
    <w:p w14:paraId="2303C24E" w14:textId="0E1AA7CB" w:rsidR="00CC3652" w:rsidRPr="00CC3652" w:rsidRDefault="00CC3652" w:rsidP="00CC3652">
      <w:pPr>
        <w:ind w:left="2160" w:hanging="2160"/>
        <w:rPr>
          <w:b/>
        </w:rPr>
      </w:pPr>
      <w:r w:rsidRPr="00BE5564">
        <w:rPr>
          <w:b/>
        </w:rPr>
        <w:t xml:space="preserve">Proposal </w:t>
      </w:r>
      <w:r>
        <w:rPr>
          <w:b/>
        </w:rPr>
        <w:t>9</w:t>
      </w:r>
      <w:r w:rsidRPr="00BE5564">
        <w:rPr>
          <w:b/>
        </w:rPr>
        <w:t>.</w:t>
      </w:r>
      <w:r w:rsidRPr="00BE5564">
        <w:rPr>
          <w:b/>
        </w:rPr>
        <w:tab/>
      </w:r>
      <w:r w:rsidRPr="00D60335">
        <w:rPr>
          <w:b/>
        </w:rPr>
        <w:t>And we also suggest to discuss how to define UE group IDs.</w:t>
      </w:r>
    </w:p>
    <w:p w14:paraId="44D4F236" w14:textId="77777777" w:rsidR="00D47A09" w:rsidRPr="00BE5564" w:rsidRDefault="00D47A09" w:rsidP="00D47A09">
      <w:pPr>
        <w:pStyle w:val="1"/>
        <w:rPr>
          <w:rFonts w:ascii="Times New Roman" w:hAnsi="Times New Roman"/>
        </w:rPr>
      </w:pPr>
      <w:r w:rsidRPr="00BE5564">
        <w:rPr>
          <w:rFonts w:ascii="Times New Roman" w:hAnsi="Times New Roman"/>
        </w:rPr>
        <w:t>4</w:t>
      </w:r>
      <w:r w:rsidRPr="00BE5564">
        <w:rPr>
          <w:rFonts w:ascii="Times New Roman" w:hAnsi="Times New Roman"/>
        </w:rPr>
        <w:tab/>
        <w:t>References</w:t>
      </w:r>
    </w:p>
    <w:p w14:paraId="385CD636" w14:textId="1C80D9A2" w:rsidR="00D47A09" w:rsidRDefault="00D47A09" w:rsidP="00D47A09">
      <w:pPr>
        <w:spacing w:after="120"/>
      </w:pPr>
      <w:r w:rsidRPr="00BE5564">
        <w:t xml:space="preserve">[1] </w:t>
      </w:r>
      <w:r w:rsidR="002F4D10">
        <w:t>RAN2#122 chairman’s notes</w:t>
      </w:r>
      <w:r w:rsidRPr="00BE5564">
        <w:t>.</w:t>
      </w:r>
    </w:p>
    <w:p w14:paraId="4CEC5664" w14:textId="71850998" w:rsidR="001F00A4" w:rsidRPr="00BE5564" w:rsidRDefault="001F00A4" w:rsidP="001F00A4">
      <w:pPr>
        <w:spacing w:after="120"/>
      </w:pPr>
      <w:r w:rsidRPr="00BE5564">
        <w:t>[</w:t>
      </w:r>
      <w:r>
        <w:t>2</w:t>
      </w:r>
      <w:r w:rsidRPr="00BE5564">
        <w:t xml:space="preserve">] </w:t>
      </w:r>
      <w:r w:rsidR="002F4D10">
        <w:t>RAN2#121bis-e chairman’s notes</w:t>
      </w:r>
    </w:p>
    <w:p w14:paraId="108EAF6B" w14:textId="77777777" w:rsidR="001F00A4" w:rsidRPr="00BE5564" w:rsidRDefault="001F00A4" w:rsidP="00D47A09">
      <w:pPr>
        <w:spacing w:after="120"/>
      </w:pPr>
    </w:p>
    <w:p w14:paraId="3515F678" w14:textId="77777777" w:rsidR="003739CD" w:rsidRPr="00BE5564" w:rsidRDefault="003739CD"/>
    <w:sectPr w:rsidR="003739CD" w:rsidRPr="00BE5564">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5193FD" w14:textId="77777777" w:rsidR="005C5163" w:rsidRDefault="005C5163" w:rsidP="0062222F">
      <w:r>
        <w:separator/>
      </w:r>
    </w:p>
  </w:endnote>
  <w:endnote w:type="continuationSeparator" w:id="0">
    <w:p w14:paraId="334D54D3" w14:textId="77777777" w:rsidR="005C5163" w:rsidRDefault="005C5163" w:rsidP="00622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1B561" w14:textId="77777777" w:rsidR="005C5163" w:rsidRDefault="005C5163" w:rsidP="0062222F">
      <w:r>
        <w:separator/>
      </w:r>
    </w:p>
  </w:footnote>
  <w:footnote w:type="continuationSeparator" w:id="0">
    <w:p w14:paraId="19ED2101" w14:textId="77777777" w:rsidR="005C5163" w:rsidRDefault="005C5163" w:rsidP="006222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A30BF"/>
    <w:multiLevelType w:val="hybridMultilevel"/>
    <w:tmpl w:val="36D29810"/>
    <w:lvl w:ilvl="0" w:tplc="A1362EBC">
      <w:start w:val="1"/>
      <w:numFmt w:val="decimal"/>
      <w:lvlText w:val="%1)"/>
      <w:lvlJc w:val="left"/>
      <w:pPr>
        <w:ind w:left="2520" w:hanging="360"/>
      </w:pPr>
      <w:rPr>
        <w:rFonts w:hint="default"/>
      </w:rPr>
    </w:lvl>
    <w:lvl w:ilvl="1" w:tplc="04090019" w:tentative="1">
      <w:start w:val="1"/>
      <w:numFmt w:val="upperLetter"/>
      <w:lvlText w:val="%2."/>
      <w:lvlJc w:val="left"/>
      <w:pPr>
        <w:ind w:left="2960" w:hanging="400"/>
      </w:pPr>
    </w:lvl>
    <w:lvl w:ilvl="2" w:tplc="0409001B" w:tentative="1">
      <w:start w:val="1"/>
      <w:numFmt w:val="lowerRoman"/>
      <w:lvlText w:val="%3."/>
      <w:lvlJc w:val="right"/>
      <w:pPr>
        <w:ind w:left="3360" w:hanging="400"/>
      </w:pPr>
    </w:lvl>
    <w:lvl w:ilvl="3" w:tplc="0409000F" w:tentative="1">
      <w:start w:val="1"/>
      <w:numFmt w:val="decimal"/>
      <w:lvlText w:val="%4."/>
      <w:lvlJc w:val="left"/>
      <w:pPr>
        <w:ind w:left="3760" w:hanging="400"/>
      </w:pPr>
    </w:lvl>
    <w:lvl w:ilvl="4" w:tplc="04090019" w:tentative="1">
      <w:start w:val="1"/>
      <w:numFmt w:val="upperLetter"/>
      <w:lvlText w:val="%5."/>
      <w:lvlJc w:val="left"/>
      <w:pPr>
        <w:ind w:left="4160" w:hanging="400"/>
      </w:pPr>
    </w:lvl>
    <w:lvl w:ilvl="5" w:tplc="0409001B" w:tentative="1">
      <w:start w:val="1"/>
      <w:numFmt w:val="lowerRoman"/>
      <w:lvlText w:val="%6."/>
      <w:lvlJc w:val="right"/>
      <w:pPr>
        <w:ind w:left="4560" w:hanging="400"/>
      </w:pPr>
    </w:lvl>
    <w:lvl w:ilvl="6" w:tplc="0409000F" w:tentative="1">
      <w:start w:val="1"/>
      <w:numFmt w:val="decimal"/>
      <w:lvlText w:val="%7."/>
      <w:lvlJc w:val="left"/>
      <w:pPr>
        <w:ind w:left="4960" w:hanging="400"/>
      </w:pPr>
    </w:lvl>
    <w:lvl w:ilvl="7" w:tplc="04090019" w:tentative="1">
      <w:start w:val="1"/>
      <w:numFmt w:val="upperLetter"/>
      <w:lvlText w:val="%8."/>
      <w:lvlJc w:val="left"/>
      <w:pPr>
        <w:ind w:left="5360" w:hanging="400"/>
      </w:pPr>
    </w:lvl>
    <w:lvl w:ilvl="8" w:tplc="0409001B" w:tentative="1">
      <w:start w:val="1"/>
      <w:numFmt w:val="lowerRoman"/>
      <w:lvlText w:val="%9."/>
      <w:lvlJc w:val="right"/>
      <w:pPr>
        <w:ind w:left="5760" w:hanging="400"/>
      </w:pPr>
    </w:lvl>
  </w:abstractNum>
  <w:abstractNum w:abstractNumId="1" w15:restartNumberingAfterBreak="0">
    <w:nsid w:val="17637571"/>
    <w:multiLevelType w:val="hybridMultilevel"/>
    <w:tmpl w:val="36D29810"/>
    <w:lvl w:ilvl="0" w:tplc="A1362EBC">
      <w:start w:val="1"/>
      <w:numFmt w:val="decimal"/>
      <w:lvlText w:val="%1)"/>
      <w:lvlJc w:val="left"/>
      <w:pPr>
        <w:ind w:left="2520" w:hanging="360"/>
      </w:pPr>
      <w:rPr>
        <w:rFonts w:hint="default"/>
      </w:rPr>
    </w:lvl>
    <w:lvl w:ilvl="1" w:tplc="04090019" w:tentative="1">
      <w:start w:val="1"/>
      <w:numFmt w:val="upperLetter"/>
      <w:lvlText w:val="%2."/>
      <w:lvlJc w:val="left"/>
      <w:pPr>
        <w:ind w:left="2960" w:hanging="400"/>
      </w:pPr>
    </w:lvl>
    <w:lvl w:ilvl="2" w:tplc="0409001B" w:tentative="1">
      <w:start w:val="1"/>
      <w:numFmt w:val="lowerRoman"/>
      <w:lvlText w:val="%3."/>
      <w:lvlJc w:val="right"/>
      <w:pPr>
        <w:ind w:left="3360" w:hanging="400"/>
      </w:pPr>
    </w:lvl>
    <w:lvl w:ilvl="3" w:tplc="0409000F" w:tentative="1">
      <w:start w:val="1"/>
      <w:numFmt w:val="decimal"/>
      <w:lvlText w:val="%4."/>
      <w:lvlJc w:val="left"/>
      <w:pPr>
        <w:ind w:left="3760" w:hanging="400"/>
      </w:pPr>
    </w:lvl>
    <w:lvl w:ilvl="4" w:tplc="04090019" w:tentative="1">
      <w:start w:val="1"/>
      <w:numFmt w:val="upperLetter"/>
      <w:lvlText w:val="%5."/>
      <w:lvlJc w:val="left"/>
      <w:pPr>
        <w:ind w:left="4160" w:hanging="400"/>
      </w:pPr>
    </w:lvl>
    <w:lvl w:ilvl="5" w:tplc="0409001B" w:tentative="1">
      <w:start w:val="1"/>
      <w:numFmt w:val="lowerRoman"/>
      <w:lvlText w:val="%6."/>
      <w:lvlJc w:val="right"/>
      <w:pPr>
        <w:ind w:left="4560" w:hanging="400"/>
      </w:pPr>
    </w:lvl>
    <w:lvl w:ilvl="6" w:tplc="0409000F" w:tentative="1">
      <w:start w:val="1"/>
      <w:numFmt w:val="decimal"/>
      <w:lvlText w:val="%7."/>
      <w:lvlJc w:val="left"/>
      <w:pPr>
        <w:ind w:left="4960" w:hanging="400"/>
      </w:pPr>
    </w:lvl>
    <w:lvl w:ilvl="7" w:tplc="04090019" w:tentative="1">
      <w:start w:val="1"/>
      <w:numFmt w:val="upperLetter"/>
      <w:lvlText w:val="%8."/>
      <w:lvlJc w:val="left"/>
      <w:pPr>
        <w:ind w:left="5360" w:hanging="400"/>
      </w:pPr>
    </w:lvl>
    <w:lvl w:ilvl="8" w:tplc="0409001B" w:tentative="1">
      <w:start w:val="1"/>
      <w:numFmt w:val="lowerRoman"/>
      <w:lvlText w:val="%9."/>
      <w:lvlJc w:val="right"/>
      <w:pPr>
        <w:ind w:left="5760" w:hanging="400"/>
      </w:pPr>
    </w:lvl>
  </w:abstractNum>
  <w:abstractNum w:abstractNumId="2" w15:restartNumberingAfterBreak="0">
    <w:nsid w:val="1DD05FF6"/>
    <w:multiLevelType w:val="hybridMultilevel"/>
    <w:tmpl w:val="335A5BC2"/>
    <w:lvl w:ilvl="0" w:tplc="28A24F6C">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2EA2597"/>
    <w:multiLevelType w:val="multilevel"/>
    <w:tmpl w:val="C186BAEC"/>
    <w:lvl w:ilvl="0">
      <w:start w:val="1"/>
      <w:numFmt w:val="decimal"/>
      <w:lvlText w:val="%1)"/>
      <w:lvlJc w:val="left"/>
      <w:pPr>
        <w:ind w:left="2520" w:hanging="360"/>
      </w:pPr>
      <w:rPr>
        <w:u w:val="none"/>
      </w:rPr>
    </w:lvl>
    <w:lvl w:ilvl="1">
      <w:start w:val="1"/>
      <w:numFmt w:val="lowerLetter"/>
      <w:lvlText w:val="%2)"/>
      <w:lvlJc w:val="left"/>
      <w:pPr>
        <w:ind w:left="3240" w:hanging="360"/>
      </w:pPr>
      <w:rPr>
        <w:u w:val="none"/>
      </w:rPr>
    </w:lvl>
    <w:lvl w:ilvl="2">
      <w:start w:val="1"/>
      <w:numFmt w:val="lowerRoman"/>
      <w:lvlText w:val="%3)"/>
      <w:lvlJc w:val="right"/>
      <w:pPr>
        <w:ind w:left="3960" w:hanging="360"/>
      </w:pPr>
      <w:rPr>
        <w:u w:val="none"/>
      </w:rPr>
    </w:lvl>
    <w:lvl w:ilvl="3">
      <w:start w:val="1"/>
      <w:numFmt w:val="decimal"/>
      <w:lvlText w:val="(%4)"/>
      <w:lvlJc w:val="left"/>
      <w:pPr>
        <w:ind w:left="4680" w:hanging="360"/>
      </w:pPr>
      <w:rPr>
        <w:u w:val="none"/>
      </w:rPr>
    </w:lvl>
    <w:lvl w:ilvl="4">
      <w:start w:val="1"/>
      <w:numFmt w:val="lowerLetter"/>
      <w:lvlText w:val="(%5)"/>
      <w:lvlJc w:val="left"/>
      <w:pPr>
        <w:ind w:left="5400" w:hanging="360"/>
      </w:pPr>
      <w:rPr>
        <w:u w:val="none"/>
      </w:rPr>
    </w:lvl>
    <w:lvl w:ilvl="5">
      <w:start w:val="1"/>
      <w:numFmt w:val="lowerRoman"/>
      <w:lvlText w:val="(%6)"/>
      <w:lvlJc w:val="right"/>
      <w:pPr>
        <w:ind w:left="6120" w:hanging="360"/>
      </w:pPr>
      <w:rPr>
        <w:u w:val="none"/>
      </w:rPr>
    </w:lvl>
    <w:lvl w:ilvl="6">
      <w:start w:val="1"/>
      <w:numFmt w:val="decimal"/>
      <w:lvlText w:val="%7."/>
      <w:lvlJc w:val="left"/>
      <w:pPr>
        <w:ind w:left="6840" w:hanging="360"/>
      </w:pPr>
      <w:rPr>
        <w:u w:val="none"/>
      </w:rPr>
    </w:lvl>
    <w:lvl w:ilvl="7">
      <w:start w:val="1"/>
      <w:numFmt w:val="lowerLetter"/>
      <w:lvlText w:val="%8."/>
      <w:lvlJc w:val="left"/>
      <w:pPr>
        <w:ind w:left="7560" w:hanging="360"/>
      </w:pPr>
      <w:rPr>
        <w:u w:val="none"/>
      </w:rPr>
    </w:lvl>
    <w:lvl w:ilvl="8">
      <w:start w:val="1"/>
      <w:numFmt w:val="lowerRoman"/>
      <w:lvlText w:val="%9."/>
      <w:lvlJc w:val="right"/>
      <w:pPr>
        <w:ind w:left="8280" w:hanging="360"/>
      </w:pPr>
      <w:rPr>
        <w:u w:val="none"/>
      </w:rPr>
    </w:lvl>
  </w:abstractNum>
  <w:abstractNum w:abstractNumId="4" w15:restartNumberingAfterBreak="0">
    <w:nsid w:val="371C68BC"/>
    <w:multiLevelType w:val="hybridMultilevel"/>
    <w:tmpl w:val="A6EC3E94"/>
    <w:lvl w:ilvl="0" w:tplc="7F8819E4">
      <w:start w:val="1"/>
      <w:numFmt w:val="decimal"/>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15:restartNumberingAfterBreak="0">
    <w:nsid w:val="57A76F7A"/>
    <w:multiLevelType w:val="multilevel"/>
    <w:tmpl w:val="F4089812"/>
    <w:lvl w:ilvl="0">
      <w:start w:val="1"/>
      <w:numFmt w:val="decimal"/>
      <w:lvlText w:val="%1)"/>
      <w:lvlJc w:val="left"/>
      <w:pPr>
        <w:ind w:left="1440" w:hanging="360"/>
      </w:pPr>
      <w:rPr>
        <w:rFonts w:hint="eastAsia"/>
        <w:u w:val="none"/>
      </w:rPr>
    </w:lvl>
    <w:lvl w:ilvl="1">
      <w:start w:val="1"/>
      <w:numFmt w:val="lowerLetter"/>
      <w:lvlText w:val="%2)"/>
      <w:lvlJc w:val="left"/>
      <w:pPr>
        <w:ind w:left="2160" w:hanging="360"/>
      </w:pPr>
      <w:rPr>
        <w:rFonts w:hint="eastAsia"/>
        <w:u w:val="none"/>
      </w:rPr>
    </w:lvl>
    <w:lvl w:ilvl="2">
      <w:start w:val="1"/>
      <w:numFmt w:val="lowerRoman"/>
      <w:lvlText w:val="%3)"/>
      <w:lvlJc w:val="right"/>
      <w:pPr>
        <w:ind w:left="2880" w:hanging="360"/>
      </w:pPr>
      <w:rPr>
        <w:rFonts w:hint="eastAsia"/>
        <w:u w:val="none"/>
      </w:rPr>
    </w:lvl>
    <w:lvl w:ilvl="3">
      <w:start w:val="1"/>
      <w:numFmt w:val="decimal"/>
      <w:lvlText w:val="(%4)"/>
      <w:lvlJc w:val="left"/>
      <w:pPr>
        <w:ind w:left="3600" w:hanging="360"/>
      </w:pPr>
      <w:rPr>
        <w:rFonts w:hint="eastAsia"/>
        <w:u w:val="none"/>
      </w:rPr>
    </w:lvl>
    <w:lvl w:ilvl="4">
      <w:start w:val="1"/>
      <w:numFmt w:val="lowerLetter"/>
      <w:lvlText w:val="(%5)"/>
      <w:lvlJc w:val="left"/>
      <w:pPr>
        <w:ind w:left="4320" w:hanging="360"/>
      </w:pPr>
      <w:rPr>
        <w:rFonts w:hint="eastAsia"/>
        <w:u w:val="none"/>
      </w:rPr>
    </w:lvl>
    <w:lvl w:ilvl="5">
      <w:start w:val="1"/>
      <w:numFmt w:val="lowerRoman"/>
      <w:lvlText w:val="(%6)"/>
      <w:lvlJc w:val="right"/>
      <w:pPr>
        <w:ind w:left="5040" w:hanging="360"/>
      </w:pPr>
      <w:rPr>
        <w:rFonts w:hint="eastAsia"/>
        <w:u w:val="none"/>
      </w:rPr>
    </w:lvl>
    <w:lvl w:ilvl="6">
      <w:start w:val="1"/>
      <w:numFmt w:val="decimal"/>
      <w:lvlText w:val="%7."/>
      <w:lvlJc w:val="left"/>
      <w:pPr>
        <w:ind w:left="5760" w:hanging="360"/>
      </w:pPr>
      <w:rPr>
        <w:rFonts w:hint="eastAsia"/>
        <w:u w:val="none"/>
      </w:rPr>
    </w:lvl>
    <w:lvl w:ilvl="7">
      <w:start w:val="1"/>
      <w:numFmt w:val="lowerLetter"/>
      <w:lvlText w:val="%8."/>
      <w:lvlJc w:val="left"/>
      <w:pPr>
        <w:ind w:left="6480" w:hanging="360"/>
      </w:pPr>
      <w:rPr>
        <w:rFonts w:hint="eastAsia"/>
        <w:u w:val="none"/>
      </w:rPr>
    </w:lvl>
    <w:lvl w:ilvl="8">
      <w:start w:val="1"/>
      <w:numFmt w:val="lowerRoman"/>
      <w:lvlText w:val="%9."/>
      <w:lvlJc w:val="right"/>
      <w:pPr>
        <w:ind w:left="7200" w:hanging="360"/>
      </w:pPr>
      <w:rPr>
        <w:rFonts w:hint="eastAsia"/>
        <w:u w:val="none"/>
      </w:rPr>
    </w:lvl>
  </w:abstractNum>
  <w:abstractNum w:abstractNumId="6" w15:restartNumberingAfterBreak="0">
    <w:nsid w:val="613E6136"/>
    <w:multiLevelType w:val="multilevel"/>
    <w:tmpl w:val="F4089812"/>
    <w:lvl w:ilvl="0">
      <w:start w:val="1"/>
      <w:numFmt w:val="decimal"/>
      <w:lvlText w:val="%1)"/>
      <w:lvlJc w:val="left"/>
      <w:pPr>
        <w:ind w:left="1440" w:hanging="360"/>
      </w:pPr>
      <w:rPr>
        <w:rFonts w:hint="eastAsia"/>
        <w:u w:val="none"/>
      </w:rPr>
    </w:lvl>
    <w:lvl w:ilvl="1">
      <w:start w:val="1"/>
      <w:numFmt w:val="lowerLetter"/>
      <w:lvlText w:val="%2)"/>
      <w:lvlJc w:val="left"/>
      <w:pPr>
        <w:ind w:left="2160" w:hanging="360"/>
      </w:pPr>
      <w:rPr>
        <w:rFonts w:hint="eastAsia"/>
        <w:u w:val="none"/>
      </w:rPr>
    </w:lvl>
    <w:lvl w:ilvl="2">
      <w:start w:val="1"/>
      <w:numFmt w:val="lowerRoman"/>
      <w:lvlText w:val="%3)"/>
      <w:lvlJc w:val="right"/>
      <w:pPr>
        <w:ind w:left="2880" w:hanging="360"/>
      </w:pPr>
      <w:rPr>
        <w:rFonts w:hint="eastAsia"/>
        <w:u w:val="none"/>
      </w:rPr>
    </w:lvl>
    <w:lvl w:ilvl="3">
      <w:start w:val="1"/>
      <w:numFmt w:val="decimal"/>
      <w:lvlText w:val="(%4)"/>
      <w:lvlJc w:val="left"/>
      <w:pPr>
        <w:ind w:left="3600" w:hanging="360"/>
      </w:pPr>
      <w:rPr>
        <w:rFonts w:hint="eastAsia"/>
        <w:u w:val="none"/>
      </w:rPr>
    </w:lvl>
    <w:lvl w:ilvl="4">
      <w:start w:val="1"/>
      <w:numFmt w:val="lowerLetter"/>
      <w:lvlText w:val="(%5)"/>
      <w:lvlJc w:val="left"/>
      <w:pPr>
        <w:ind w:left="4320" w:hanging="360"/>
      </w:pPr>
      <w:rPr>
        <w:rFonts w:hint="eastAsia"/>
        <w:u w:val="none"/>
      </w:rPr>
    </w:lvl>
    <w:lvl w:ilvl="5">
      <w:start w:val="1"/>
      <w:numFmt w:val="lowerRoman"/>
      <w:lvlText w:val="(%6)"/>
      <w:lvlJc w:val="right"/>
      <w:pPr>
        <w:ind w:left="5040" w:hanging="360"/>
      </w:pPr>
      <w:rPr>
        <w:rFonts w:hint="eastAsia"/>
        <w:u w:val="none"/>
      </w:rPr>
    </w:lvl>
    <w:lvl w:ilvl="6">
      <w:start w:val="1"/>
      <w:numFmt w:val="decimal"/>
      <w:lvlText w:val="%7."/>
      <w:lvlJc w:val="left"/>
      <w:pPr>
        <w:ind w:left="5760" w:hanging="360"/>
      </w:pPr>
      <w:rPr>
        <w:rFonts w:hint="eastAsia"/>
        <w:u w:val="none"/>
      </w:rPr>
    </w:lvl>
    <w:lvl w:ilvl="7">
      <w:start w:val="1"/>
      <w:numFmt w:val="lowerLetter"/>
      <w:lvlText w:val="%8."/>
      <w:lvlJc w:val="left"/>
      <w:pPr>
        <w:ind w:left="6480" w:hanging="360"/>
      </w:pPr>
      <w:rPr>
        <w:rFonts w:hint="eastAsia"/>
        <w:u w:val="none"/>
      </w:rPr>
    </w:lvl>
    <w:lvl w:ilvl="8">
      <w:start w:val="1"/>
      <w:numFmt w:val="lowerRoman"/>
      <w:lvlText w:val="%9."/>
      <w:lvlJc w:val="right"/>
      <w:pPr>
        <w:ind w:left="7200" w:hanging="360"/>
      </w:pPr>
      <w:rPr>
        <w:rFonts w:hint="eastAsia"/>
        <w:u w:val="none"/>
      </w:rPr>
    </w:lvl>
  </w:abstractNum>
  <w:abstractNum w:abstractNumId="7" w15:restartNumberingAfterBreak="0">
    <w:nsid w:val="7B2D448C"/>
    <w:multiLevelType w:val="multilevel"/>
    <w:tmpl w:val="C186BA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2013296720">
    <w:abstractNumId w:val="7"/>
  </w:num>
  <w:num w:numId="2" w16cid:durableId="1201168726">
    <w:abstractNumId w:val="4"/>
  </w:num>
  <w:num w:numId="3" w16cid:durableId="1601520701">
    <w:abstractNumId w:val="6"/>
  </w:num>
  <w:num w:numId="4" w16cid:durableId="1576278908">
    <w:abstractNumId w:val="2"/>
  </w:num>
  <w:num w:numId="5" w16cid:durableId="491799700">
    <w:abstractNumId w:val="1"/>
  </w:num>
  <w:num w:numId="6" w16cid:durableId="186018670">
    <w:abstractNumId w:val="3"/>
  </w:num>
  <w:num w:numId="7" w16cid:durableId="753359736">
    <w:abstractNumId w:val="0"/>
  </w:num>
  <w:num w:numId="8" w16cid:durableId="45025145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A09"/>
    <w:rsid w:val="00003878"/>
    <w:rsid w:val="0006228C"/>
    <w:rsid w:val="00062D62"/>
    <w:rsid w:val="00077100"/>
    <w:rsid w:val="00077DF8"/>
    <w:rsid w:val="000C146A"/>
    <w:rsid w:val="000F5E04"/>
    <w:rsid w:val="00106E86"/>
    <w:rsid w:val="00135041"/>
    <w:rsid w:val="001444BC"/>
    <w:rsid w:val="001C3094"/>
    <w:rsid w:val="001E3DB8"/>
    <w:rsid w:val="001F00A4"/>
    <w:rsid w:val="0022282B"/>
    <w:rsid w:val="00223618"/>
    <w:rsid w:val="00247CE4"/>
    <w:rsid w:val="00263685"/>
    <w:rsid w:val="0027433E"/>
    <w:rsid w:val="002948C1"/>
    <w:rsid w:val="002C4CC7"/>
    <w:rsid w:val="002C68DB"/>
    <w:rsid w:val="002F4D10"/>
    <w:rsid w:val="00314872"/>
    <w:rsid w:val="00330999"/>
    <w:rsid w:val="003739CD"/>
    <w:rsid w:val="003829A8"/>
    <w:rsid w:val="003D559F"/>
    <w:rsid w:val="003E2F52"/>
    <w:rsid w:val="00460BDB"/>
    <w:rsid w:val="00466AB3"/>
    <w:rsid w:val="004C7EBB"/>
    <w:rsid w:val="004D4F39"/>
    <w:rsid w:val="00501991"/>
    <w:rsid w:val="00512DD9"/>
    <w:rsid w:val="00550118"/>
    <w:rsid w:val="005803A9"/>
    <w:rsid w:val="00584E26"/>
    <w:rsid w:val="005C5163"/>
    <w:rsid w:val="005D5BFA"/>
    <w:rsid w:val="005D7971"/>
    <w:rsid w:val="00600C95"/>
    <w:rsid w:val="00604668"/>
    <w:rsid w:val="0061231C"/>
    <w:rsid w:val="00616119"/>
    <w:rsid w:val="0062222F"/>
    <w:rsid w:val="00635BDF"/>
    <w:rsid w:val="00642A34"/>
    <w:rsid w:val="006505DC"/>
    <w:rsid w:val="00660EC1"/>
    <w:rsid w:val="006837FF"/>
    <w:rsid w:val="006854DC"/>
    <w:rsid w:val="006878F7"/>
    <w:rsid w:val="0069275A"/>
    <w:rsid w:val="006A2111"/>
    <w:rsid w:val="006B1DBD"/>
    <w:rsid w:val="006C7218"/>
    <w:rsid w:val="006F0224"/>
    <w:rsid w:val="007328F9"/>
    <w:rsid w:val="007362E8"/>
    <w:rsid w:val="00747B49"/>
    <w:rsid w:val="00777165"/>
    <w:rsid w:val="007B7E46"/>
    <w:rsid w:val="007F2453"/>
    <w:rsid w:val="00800600"/>
    <w:rsid w:val="00816EE5"/>
    <w:rsid w:val="008544F2"/>
    <w:rsid w:val="00862539"/>
    <w:rsid w:val="0086784A"/>
    <w:rsid w:val="0087730C"/>
    <w:rsid w:val="0088114D"/>
    <w:rsid w:val="00893DE6"/>
    <w:rsid w:val="00894262"/>
    <w:rsid w:val="00900924"/>
    <w:rsid w:val="00960180"/>
    <w:rsid w:val="009C2112"/>
    <w:rsid w:val="009D796E"/>
    <w:rsid w:val="009E49F6"/>
    <w:rsid w:val="009E6ED3"/>
    <w:rsid w:val="00A03A93"/>
    <w:rsid w:val="00A07F65"/>
    <w:rsid w:val="00A35468"/>
    <w:rsid w:val="00A67168"/>
    <w:rsid w:val="00A90ABE"/>
    <w:rsid w:val="00AA3AC9"/>
    <w:rsid w:val="00AB04C3"/>
    <w:rsid w:val="00AC3C20"/>
    <w:rsid w:val="00AD31C6"/>
    <w:rsid w:val="00AE3FD2"/>
    <w:rsid w:val="00AE7B8C"/>
    <w:rsid w:val="00B00BC8"/>
    <w:rsid w:val="00B1410B"/>
    <w:rsid w:val="00B22494"/>
    <w:rsid w:val="00B27D8E"/>
    <w:rsid w:val="00B46F2B"/>
    <w:rsid w:val="00B47168"/>
    <w:rsid w:val="00B9264A"/>
    <w:rsid w:val="00BE4633"/>
    <w:rsid w:val="00BE5564"/>
    <w:rsid w:val="00C105E0"/>
    <w:rsid w:val="00C3640F"/>
    <w:rsid w:val="00C4509A"/>
    <w:rsid w:val="00C7704F"/>
    <w:rsid w:val="00CC3652"/>
    <w:rsid w:val="00CE382A"/>
    <w:rsid w:val="00CE717C"/>
    <w:rsid w:val="00CF2CBE"/>
    <w:rsid w:val="00D06D02"/>
    <w:rsid w:val="00D4285E"/>
    <w:rsid w:val="00D47A09"/>
    <w:rsid w:val="00D60335"/>
    <w:rsid w:val="00D63D05"/>
    <w:rsid w:val="00D85142"/>
    <w:rsid w:val="00DB287F"/>
    <w:rsid w:val="00DC32BC"/>
    <w:rsid w:val="00DD04BF"/>
    <w:rsid w:val="00DD4AE6"/>
    <w:rsid w:val="00DE05DF"/>
    <w:rsid w:val="00E402D7"/>
    <w:rsid w:val="00E4439E"/>
    <w:rsid w:val="00E804D7"/>
    <w:rsid w:val="00E859DE"/>
    <w:rsid w:val="00E86C25"/>
    <w:rsid w:val="00EF03A0"/>
    <w:rsid w:val="00F058D1"/>
    <w:rsid w:val="00F142F1"/>
    <w:rsid w:val="00F15B72"/>
    <w:rsid w:val="00F3437A"/>
    <w:rsid w:val="00F34F94"/>
    <w:rsid w:val="00F87EC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7A7E9D"/>
  <w15:chartTrackingRefBased/>
  <w15:docId w15:val="{98C566F2-F2C5-4FBA-AC4C-C1660F06A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7A09"/>
    <w:pPr>
      <w:tabs>
        <w:tab w:val="left" w:pos="721"/>
      </w:tabs>
      <w:spacing w:after="0" w:line="240" w:lineRule="auto"/>
      <w:jc w:val="left"/>
    </w:pPr>
    <w:rPr>
      <w:rFonts w:ascii="Times New Roman" w:hAnsi="Times New Roman" w:cs="Times New Roman"/>
      <w:kern w:val="0"/>
      <w:szCs w:val="20"/>
      <w:lang w:val="en"/>
    </w:rPr>
  </w:style>
  <w:style w:type="paragraph" w:styleId="1">
    <w:name w:val="heading 1"/>
    <w:next w:val="a"/>
    <w:link w:val="1Char"/>
    <w:uiPriority w:val="9"/>
    <w:qFormat/>
    <w:rsid w:val="00D47A09"/>
    <w:pPr>
      <w:keepNext/>
      <w:keepLines/>
      <w:pBdr>
        <w:top w:val="single" w:sz="12" w:space="3" w:color="auto"/>
      </w:pBdr>
      <w:tabs>
        <w:tab w:val="left" w:pos="1134"/>
      </w:tabs>
      <w:overflowPunct w:val="0"/>
      <w:autoSpaceDE w:val="0"/>
      <w:autoSpaceDN w:val="0"/>
      <w:adjustRightInd w:val="0"/>
      <w:spacing w:before="240" w:after="180" w:line="240" w:lineRule="auto"/>
      <w:ind w:left="1134" w:hanging="1134"/>
      <w:jc w:val="left"/>
      <w:textAlignment w:val="baseline"/>
      <w:outlineLvl w:val="0"/>
    </w:pPr>
    <w:rPr>
      <w:rFonts w:ascii="Arial" w:hAnsi="Arial" w:cs="Times New Roman"/>
      <w:kern w:val="0"/>
      <w:sz w:val="36"/>
      <w:szCs w:val="20"/>
      <w:lang w:val="en" w:eastAsia="en-GB"/>
    </w:rPr>
  </w:style>
  <w:style w:type="paragraph" w:styleId="2">
    <w:name w:val="heading 2"/>
    <w:basedOn w:val="1"/>
    <w:next w:val="a"/>
    <w:link w:val="2Char"/>
    <w:uiPriority w:val="9"/>
    <w:unhideWhenUsed/>
    <w:qFormat/>
    <w:rsid w:val="00D47A09"/>
    <w:pPr>
      <w:pBdr>
        <w:top w:val="none" w:sz="0" w:space="0" w:color="auto"/>
      </w:pBdr>
      <w:spacing w:before="180"/>
      <w:outlineLvl w:val="1"/>
    </w:pPr>
    <w:rPr>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D47A09"/>
    <w:rPr>
      <w:rFonts w:ascii="Arial" w:hAnsi="Arial" w:cs="Times New Roman"/>
      <w:kern w:val="0"/>
      <w:sz w:val="36"/>
      <w:szCs w:val="20"/>
      <w:lang w:val="en" w:eastAsia="en-GB"/>
    </w:rPr>
  </w:style>
  <w:style w:type="character" w:customStyle="1" w:styleId="2Char">
    <w:name w:val="제목 2 Char"/>
    <w:basedOn w:val="a0"/>
    <w:link w:val="2"/>
    <w:uiPriority w:val="9"/>
    <w:rsid w:val="00D47A09"/>
    <w:rPr>
      <w:rFonts w:ascii="Arial" w:hAnsi="Arial" w:cs="Times New Roman"/>
      <w:kern w:val="0"/>
      <w:sz w:val="32"/>
      <w:szCs w:val="32"/>
      <w:lang w:val="en" w:eastAsia="en-GB"/>
    </w:rPr>
  </w:style>
  <w:style w:type="table" w:styleId="a3">
    <w:name w:val="Table Grid"/>
    <w:aliases w:val="TableGrid"/>
    <w:basedOn w:val="a1"/>
    <w:uiPriority w:val="39"/>
    <w:qFormat/>
    <w:rsid w:val="00D47A09"/>
    <w:pPr>
      <w:tabs>
        <w:tab w:val="left" w:pos="721"/>
      </w:tabs>
      <w:overflowPunct w:val="0"/>
      <w:autoSpaceDE w:val="0"/>
      <w:autoSpaceDN w:val="0"/>
      <w:adjustRightInd w:val="0"/>
      <w:spacing w:after="180" w:line="240" w:lineRule="auto"/>
      <w:jc w:val="left"/>
      <w:textAlignment w:val="baseline"/>
    </w:pPr>
    <w:rPr>
      <w:rFonts w:ascii="Times New Roman" w:hAnsi="Times New Roman" w:cs="Times New Roman"/>
      <w:kern w:val="0"/>
      <w:szCs w:val="20"/>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D47A09"/>
    <w:pPr>
      <w:tabs>
        <w:tab w:val="left" w:pos="1622"/>
      </w:tabs>
      <w:ind w:left="1622" w:hanging="363"/>
    </w:pPr>
    <w:rPr>
      <w:rFonts w:ascii="Arial" w:eastAsia="MS Mincho" w:hAnsi="Arial"/>
    </w:rPr>
  </w:style>
  <w:style w:type="character" w:customStyle="1" w:styleId="Doc-text2Char">
    <w:name w:val="Doc-text2 Char"/>
    <w:link w:val="Doc-text2"/>
    <w:qFormat/>
    <w:rsid w:val="00D47A09"/>
    <w:rPr>
      <w:rFonts w:ascii="Arial" w:eastAsia="MS Mincho" w:hAnsi="Arial" w:cs="Times New Roman"/>
      <w:kern w:val="0"/>
      <w:szCs w:val="20"/>
      <w:lang w:val="en"/>
    </w:rPr>
  </w:style>
  <w:style w:type="paragraph" w:styleId="a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a"/>
    <w:link w:val="Char"/>
    <w:uiPriority w:val="34"/>
    <w:qFormat/>
    <w:rsid w:val="00D47A09"/>
    <w:pPr>
      <w:ind w:left="720"/>
      <w:contextualSpacing/>
    </w:pPr>
  </w:style>
  <w:style w:type="character" w:customStyle="1" w:styleId="Char">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4"/>
    <w:uiPriority w:val="34"/>
    <w:qFormat/>
    <w:locked/>
    <w:rsid w:val="00D47A09"/>
    <w:rPr>
      <w:rFonts w:ascii="Times New Roman" w:hAnsi="Times New Roman" w:cs="Times New Roman"/>
      <w:kern w:val="0"/>
      <w:szCs w:val="20"/>
      <w:lang w:val="en"/>
    </w:rPr>
  </w:style>
  <w:style w:type="paragraph" w:styleId="a5">
    <w:name w:val="header"/>
    <w:basedOn w:val="a"/>
    <w:link w:val="Char0"/>
    <w:uiPriority w:val="99"/>
    <w:unhideWhenUsed/>
    <w:rsid w:val="0062222F"/>
    <w:pPr>
      <w:tabs>
        <w:tab w:val="clear" w:pos="721"/>
        <w:tab w:val="center" w:pos="4513"/>
        <w:tab w:val="right" w:pos="9026"/>
      </w:tabs>
      <w:snapToGrid w:val="0"/>
    </w:pPr>
  </w:style>
  <w:style w:type="character" w:customStyle="1" w:styleId="Char0">
    <w:name w:val="머리글 Char"/>
    <w:basedOn w:val="a0"/>
    <w:link w:val="a5"/>
    <w:uiPriority w:val="99"/>
    <w:rsid w:val="0062222F"/>
    <w:rPr>
      <w:rFonts w:ascii="Times New Roman" w:hAnsi="Times New Roman" w:cs="Times New Roman"/>
      <w:kern w:val="0"/>
      <w:szCs w:val="20"/>
      <w:lang w:val="en"/>
    </w:rPr>
  </w:style>
  <w:style w:type="paragraph" w:styleId="a6">
    <w:name w:val="footer"/>
    <w:basedOn w:val="a"/>
    <w:link w:val="Char1"/>
    <w:uiPriority w:val="99"/>
    <w:unhideWhenUsed/>
    <w:rsid w:val="0062222F"/>
    <w:pPr>
      <w:tabs>
        <w:tab w:val="clear" w:pos="721"/>
        <w:tab w:val="center" w:pos="4513"/>
        <w:tab w:val="right" w:pos="9026"/>
      </w:tabs>
      <w:snapToGrid w:val="0"/>
    </w:pPr>
  </w:style>
  <w:style w:type="character" w:customStyle="1" w:styleId="Char1">
    <w:name w:val="바닥글 Char"/>
    <w:basedOn w:val="a0"/>
    <w:link w:val="a6"/>
    <w:uiPriority w:val="99"/>
    <w:rsid w:val="0062222F"/>
    <w:rPr>
      <w:rFonts w:ascii="Times New Roman" w:hAnsi="Times New Roman" w:cs="Times New Roman"/>
      <w:kern w:val="0"/>
      <w:szCs w:val="20"/>
      <w:lang w:val="en"/>
    </w:rPr>
  </w:style>
  <w:style w:type="paragraph" w:customStyle="1" w:styleId="B1">
    <w:name w:val="B1"/>
    <w:basedOn w:val="a7"/>
    <w:link w:val="B1Char"/>
    <w:rsid w:val="0069275A"/>
    <w:pPr>
      <w:tabs>
        <w:tab w:val="clear" w:pos="721"/>
      </w:tabs>
      <w:overflowPunct w:val="0"/>
      <w:autoSpaceDE w:val="0"/>
      <w:autoSpaceDN w:val="0"/>
      <w:adjustRightInd w:val="0"/>
      <w:spacing w:after="180"/>
      <w:ind w:leftChars="0" w:left="568" w:firstLineChars="0" w:hanging="284"/>
      <w:contextualSpacing w:val="0"/>
      <w:textAlignment w:val="baseline"/>
    </w:pPr>
    <w:rPr>
      <w:rFonts w:eastAsia="Times New Roman"/>
      <w:lang w:val="en-GB" w:eastAsia="en-GB"/>
    </w:rPr>
  </w:style>
  <w:style w:type="character" w:customStyle="1" w:styleId="B1Char">
    <w:name w:val="B1 Char"/>
    <w:link w:val="B1"/>
    <w:qFormat/>
    <w:rsid w:val="0069275A"/>
    <w:rPr>
      <w:rFonts w:ascii="Times New Roman" w:eastAsia="Times New Roman" w:hAnsi="Times New Roman" w:cs="Times New Roman"/>
      <w:kern w:val="0"/>
      <w:szCs w:val="20"/>
      <w:lang w:val="en-GB" w:eastAsia="en-GB"/>
    </w:rPr>
  </w:style>
  <w:style w:type="paragraph" w:styleId="a7">
    <w:name w:val="List"/>
    <w:basedOn w:val="a"/>
    <w:uiPriority w:val="99"/>
    <w:semiHidden/>
    <w:unhideWhenUsed/>
    <w:rsid w:val="0069275A"/>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 /><Relationship Id="rId3" Type="http://schemas.openxmlformats.org/officeDocument/2006/relationships/settings" Target="settings.xml" /><Relationship Id="rId7" Type="http://schemas.openxmlformats.org/officeDocument/2006/relationships/image" Target="media/image1.emf" /><Relationship Id="rId2" Type="http://schemas.openxmlformats.org/officeDocument/2006/relationships/styles" Target="styles.xml"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theme" Target="theme/theme1.xml" /><Relationship Id="rId5" Type="http://schemas.openxmlformats.org/officeDocument/2006/relationships/footnotes" Target="footnotes.xml" /><Relationship Id="rId10" Type="http://schemas.openxmlformats.org/officeDocument/2006/relationships/fontTable" Target="fontTable.xml" /><Relationship Id="rId4" Type="http://schemas.openxmlformats.org/officeDocument/2006/relationships/webSettings" Target="webSettings.xml" /><Relationship Id="rId9" Type="http://schemas.openxmlformats.org/officeDocument/2006/relationships/image" Target="media/image3.emf" /></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379</TotalTime>
  <Pages>4</Pages>
  <Words>1670</Words>
  <Characters>9522</Characters>
  <Application>Microsoft Office Word</Application>
  <DocSecurity>0</DocSecurity>
  <Lines>79</Lines>
  <Paragraphs>22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Hanjun Kim</dc:creator>
  <cp:keywords/>
  <dc:description/>
  <cp:lastModifiedBy>Hanjun Kim</cp:lastModifiedBy>
  <cp:revision>14</cp:revision>
  <dcterms:created xsi:type="dcterms:W3CDTF">2023-04-07T07:50:00Z</dcterms:created>
  <dcterms:modified xsi:type="dcterms:W3CDTF">2023-08-11T08:06:00Z</dcterms:modified>
</cp:coreProperties>
</file>